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38" w:rsidRPr="0034128E" w:rsidRDefault="008D4638" w:rsidP="008D4638">
      <w:pPr>
        <w:jc w:val="both"/>
        <w:rPr>
          <w:lang w:val="sq-AL"/>
        </w:rPr>
      </w:pPr>
      <w:r>
        <w:rPr>
          <w:rFonts w:ascii="Calibri" w:eastAsia="Calibri" w:hAnsi="Calibri" w:cs="Times New Roman"/>
          <w:lang w:val="sq-AL"/>
        </w:rPr>
        <w:t xml:space="preserve">          </w:t>
      </w:r>
      <w:r w:rsidRPr="0034128E">
        <w:t>N</w:t>
      </w:r>
      <w:r w:rsidRPr="0034128E">
        <w:rPr>
          <w:lang w:val="sq-AL"/>
        </w:rPr>
        <w:t xml:space="preserve">ë bazë të nenit 40 të Ligjit për financimin e vetëqeverisjes lokale (“Gazeta Zyrtare e MZ” nr. 003/19,086/22) nenit 69 të Ligjit për buxhet dhe përgjegjësi fiskale (“Gazeta Zyrtare e MZ”, nr. 020/14, 056/14, 070/17, 004/18, 055/18, 066/19, 070/21, 145/21,027/23) dhe nenit 38 paragrafi 1 pika 7 të Statutit të komunës së </w:t>
      </w:r>
      <w:r>
        <w:rPr>
          <w:lang w:val="sq-AL"/>
        </w:rPr>
        <w:t>Gucisë (“Gazeta Zyrtare e MZ - D</w:t>
      </w:r>
      <w:r w:rsidRPr="0034128E">
        <w:rPr>
          <w:lang w:val="sq-AL"/>
        </w:rPr>
        <w:t>ispozitat komunale”, nr. 003/19, 024/21), Kuvendi i Komunës së Gucisë në se</w:t>
      </w:r>
      <w:r>
        <w:rPr>
          <w:lang w:val="sq-AL"/>
        </w:rPr>
        <w:t>ancën e mbajtur më 13.04.</w:t>
      </w:r>
      <w:r w:rsidRPr="0034128E">
        <w:rPr>
          <w:lang w:val="sq-AL"/>
        </w:rPr>
        <w:t>2023, miratoi këtë:</w:t>
      </w:r>
    </w:p>
    <w:p w:rsidR="008D4638" w:rsidRPr="0034128E" w:rsidRDefault="008D4638" w:rsidP="008D4638">
      <w:pPr>
        <w:rPr>
          <w:lang w:val="sq-AL"/>
        </w:rPr>
      </w:pPr>
    </w:p>
    <w:p w:rsidR="008D4638" w:rsidRPr="0034128E" w:rsidRDefault="008D4638" w:rsidP="008D4638">
      <w:pPr>
        <w:spacing w:after="0"/>
        <w:jc w:val="center"/>
        <w:rPr>
          <w:b/>
          <w:lang w:val="sq-AL"/>
        </w:rPr>
      </w:pPr>
      <w:r w:rsidRPr="0034128E">
        <w:rPr>
          <w:b/>
          <w:lang w:val="sq-AL"/>
        </w:rPr>
        <w:t>VENDIM</w:t>
      </w:r>
    </w:p>
    <w:p w:rsidR="008D4638" w:rsidRPr="0034128E" w:rsidRDefault="008D4638" w:rsidP="008D4638">
      <w:pPr>
        <w:spacing w:after="0"/>
        <w:jc w:val="center"/>
        <w:rPr>
          <w:b/>
          <w:lang w:val="sq-AL"/>
        </w:rPr>
      </w:pPr>
      <w:r w:rsidRPr="0034128E">
        <w:rPr>
          <w:b/>
          <w:lang w:val="sq-AL"/>
        </w:rPr>
        <w:t>për llogarinë përfundimtare të buxhetit të Komunës së Gucisë për vitin 2022</w:t>
      </w:r>
    </w:p>
    <w:p w:rsidR="008D4638" w:rsidRPr="0034128E" w:rsidRDefault="008D4638" w:rsidP="008D4638">
      <w:pPr>
        <w:spacing w:after="0"/>
        <w:jc w:val="center"/>
        <w:rPr>
          <w:lang w:val="sq-AL"/>
        </w:rPr>
      </w:pPr>
    </w:p>
    <w:p w:rsidR="008D4638" w:rsidRPr="0034128E" w:rsidRDefault="008D4638" w:rsidP="008D4638">
      <w:pPr>
        <w:spacing w:after="0"/>
        <w:jc w:val="center"/>
        <w:rPr>
          <w:lang w:val="sq-AL"/>
        </w:rPr>
      </w:pPr>
      <w:r w:rsidRPr="0034128E">
        <w:rPr>
          <w:lang w:val="sq-AL"/>
        </w:rPr>
        <w:t>I - PJESA E PËRGJITHSHME</w:t>
      </w:r>
    </w:p>
    <w:p w:rsidR="008D4638" w:rsidRPr="0034128E" w:rsidRDefault="008D4638" w:rsidP="008D4638">
      <w:pPr>
        <w:spacing w:after="0"/>
        <w:jc w:val="center"/>
        <w:rPr>
          <w:lang w:val="sq-AL"/>
        </w:rPr>
      </w:pPr>
    </w:p>
    <w:p w:rsidR="008D4638" w:rsidRPr="0034128E" w:rsidRDefault="008D4638" w:rsidP="008D4638">
      <w:pPr>
        <w:spacing w:after="0"/>
        <w:jc w:val="center"/>
        <w:rPr>
          <w:lang w:val="sq-AL"/>
        </w:rPr>
      </w:pPr>
    </w:p>
    <w:p w:rsidR="008D4638" w:rsidRPr="0034128E" w:rsidRDefault="008D4638" w:rsidP="008D4638">
      <w:pPr>
        <w:spacing w:after="0"/>
        <w:jc w:val="center"/>
        <w:rPr>
          <w:lang w:val="sq-AL"/>
        </w:rPr>
      </w:pPr>
      <w:r w:rsidRPr="0034128E">
        <w:rPr>
          <w:lang w:val="sq-AL"/>
        </w:rPr>
        <w:t>Neni 1</w:t>
      </w:r>
    </w:p>
    <w:p w:rsidR="008D4638" w:rsidRPr="0034128E" w:rsidRDefault="008D4638" w:rsidP="008D4638">
      <w:pPr>
        <w:spacing w:after="0"/>
        <w:rPr>
          <w:lang w:val="sq-AL"/>
        </w:rPr>
      </w:pPr>
      <w:r w:rsidRPr="0034128E">
        <w:rPr>
          <w:lang w:val="sq-AL"/>
        </w:rPr>
        <w:t xml:space="preserve">     </w:t>
      </w:r>
      <w:r>
        <w:rPr>
          <w:lang w:val="sq-AL"/>
        </w:rPr>
        <w:t xml:space="preserve">     </w:t>
      </w:r>
      <w:r w:rsidRPr="0034128E">
        <w:rPr>
          <w:lang w:val="sq-AL"/>
        </w:rPr>
        <w:t>Miratohet Llogaria përfundimtare e buxhetit të Komunës së Gucisë për vitin 2022:</w:t>
      </w:r>
    </w:p>
    <w:p w:rsidR="008D4638" w:rsidRPr="0034128E" w:rsidRDefault="008D4638" w:rsidP="008D4638">
      <w:pPr>
        <w:spacing w:after="0"/>
        <w:rPr>
          <w:lang w:val="sq-AL"/>
        </w:rPr>
      </w:pPr>
      <w:r w:rsidRPr="0034128E">
        <w:rPr>
          <w:lang w:val="sq-AL"/>
        </w:rPr>
        <w:t>Gjëndja fillestare:                       121.373,35 €</w:t>
      </w:r>
    </w:p>
    <w:p w:rsidR="008D4638" w:rsidRPr="0034128E" w:rsidRDefault="008D4638" w:rsidP="008D4638">
      <w:pPr>
        <w:spacing w:after="0"/>
        <w:rPr>
          <w:lang w:val="sq-AL"/>
        </w:rPr>
      </w:pPr>
      <w:r w:rsidRPr="0034128E">
        <w:rPr>
          <w:lang w:val="sq-AL"/>
        </w:rPr>
        <w:t>Të hyrat në shumën prej:       1 595.258,44 €</w:t>
      </w:r>
    </w:p>
    <w:p w:rsidR="008D4638" w:rsidRPr="0034128E" w:rsidRDefault="008D4638" w:rsidP="008D4638">
      <w:pPr>
        <w:spacing w:after="0"/>
        <w:rPr>
          <w:lang w:val="sq-AL"/>
        </w:rPr>
      </w:pPr>
      <w:r w:rsidRPr="0034128E">
        <w:rPr>
          <w:lang w:val="sq-AL"/>
        </w:rPr>
        <w:t>Shpenzimet në shumën prej: 1 499.294,02 €</w:t>
      </w:r>
    </w:p>
    <w:p w:rsidR="008D4638" w:rsidRPr="0034128E" w:rsidRDefault="008D4638" w:rsidP="008D4638">
      <w:pPr>
        <w:spacing w:after="0"/>
        <w:rPr>
          <w:lang w:val="sq-AL"/>
        </w:rPr>
      </w:pPr>
      <w:r w:rsidRPr="0034128E">
        <w:rPr>
          <w:lang w:val="sq-AL"/>
        </w:rPr>
        <w:t xml:space="preserve">Gjëndja e depozitit në datën 31.12.2022 është: 96 234,42 </w:t>
      </w:r>
      <w:r w:rsidRPr="0034128E">
        <w:rPr>
          <w:rFonts w:cstheme="minorHAnsi"/>
          <w:lang w:val="sq-AL"/>
        </w:rPr>
        <w:t>€</w:t>
      </w:r>
    </w:p>
    <w:p w:rsidR="008D4638" w:rsidRPr="0034128E" w:rsidRDefault="008D4638" w:rsidP="008D4638">
      <w:pPr>
        <w:spacing w:after="0"/>
        <w:rPr>
          <w:lang w:val="sq-AL"/>
        </w:rPr>
      </w:pPr>
    </w:p>
    <w:p w:rsidR="008D4638" w:rsidRPr="0034128E" w:rsidRDefault="008D4638" w:rsidP="008D4638">
      <w:pPr>
        <w:spacing w:after="0"/>
        <w:jc w:val="center"/>
        <w:rPr>
          <w:lang w:val="sq-AL"/>
        </w:rPr>
      </w:pPr>
      <w:r w:rsidRPr="0034128E">
        <w:rPr>
          <w:lang w:val="sq-AL"/>
        </w:rPr>
        <w:t>Neni 2</w:t>
      </w:r>
    </w:p>
    <w:p w:rsidR="008D4638" w:rsidRPr="0034128E" w:rsidRDefault="008D4638" w:rsidP="008D4638">
      <w:pPr>
        <w:spacing w:after="0"/>
        <w:jc w:val="both"/>
        <w:rPr>
          <w:lang w:val="sq-AL"/>
        </w:rPr>
      </w:pPr>
      <w:r w:rsidRPr="0034128E">
        <w:rPr>
          <w:lang w:val="sq-AL"/>
        </w:rPr>
        <w:t xml:space="preserve">     </w:t>
      </w:r>
      <w:r>
        <w:rPr>
          <w:lang w:val="sq-AL"/>
        </w:rPr>
        <w:t xml:space="preserve">     </w:t>
      </w:r>
      <w:r w:rsidRPr="0034128E">
        <w:rPr>
          <w:lang w:val="sq-AL"/>
        </w:rPr>
        <w:t>Depoziti në datën 31.12.2022 në shumën prej 96 234,42 kalohet për vitin 2023 për veprimtari të rregullt të buxhetit të Komunës së Gucisë.</w:t>
      </w:r>
    </w:p>
    <w:p w:rsidR="008D4638" w:rsidRPr="0034128E" w:rsidRDefault="008D4638" w:rsidP="008D4638">
      <w:pPr>
        <w:spacing w:after="0"/>
        <w:rPr>
          <w:lang w:val="sq-AL"/>
        </w:rPr>
      </w:pPr>
    </w:p>
    <w:p w:rsidR="008D4638" w:rsidRPr="0034128E" w:rsidRDefault="008D4638" w:rsidP="008D4638">
      <w:pPr>
        <w:spacing w:after="0"/>
        <w:jc w:val="center"/>
        <w:rPr>
          <w:lang w:val="sq-AL"/>
        </w:rPr>
      </w:pPr>
      <w:r w:rsidRPr="0034128E">
        <w:rPr>
          <w:lang w:val="sq-AL"/>
        </w:rPr>
        <w:t>Neni 3</w:t>
      </w:r>
    </w:p>
    <w:p w:rsidR="008D4638" w:rsidRPr="0034128E" w:rsidRDefault="008D4638" w:rsidP="008D4638">
      <w:pPr>
        <w:spacing w:after="0"/>
        <w:jc w:val="both"/>
        <w:rPr>
          <w:lang w:val="sq-AL"/>
        </w:rPr>
      </w:pPr>
      <w:r w:rsidRPr="0034128E">
        <w:rPr>
          <w:lang w:val="sq-AL"/>
        </w:rPr>
        <w:t xml:space="preserve">     </w:t>
      </w:r>
      <w:r>
        <w:rPr>
          <w:lang w:val="sq-AL"/>
        </w:rPr>
        <w:t xml:space="preserve">     </w:t>
      </w:r>
      <w:r w:rsidRPr="0034128E">
        <w:rPr>
          <w:lang w:val="sq-AL"/>
        </w:rPr>
        <w:t>Të hyrat sipas llojit dhe renditja e tyre sipas destinimeve që paraqitet në Bilansin e të hyrave dhe shpenzimeve të Buxhetit të Komunës së Gucisë për vitin 2022, janë pjesë përbërse e këtij Vendimi.</w:t>
      </w:r>
    </w:p>
    <w:p w:rsidR="008D4638" w:rsidRPr="0034128E" w:rsidRDefault="008D4638" w:rsidP="008D4638">
      <w:pPr>
        <w:spacing w:after="0"/>
        <w:rPr>
          <w:lang w:val="sq-AL"/>
        </w:rPr>
      </w:pPr>
    </w:p>
    <w:p w:rsidR="008D4638" w:rsidRPr="0034128E" w:rsidRDefault="008D4638" w:rsidP="008D4638">
      <w:pPr>
        <w:spacing w:after="0"/>
        <w:jc w:val="center"/>
        <w:rPr>
          <w:lang w:val="sq-AL"/>
        </w:rPr>
      </w:pPr>
      <w:r w:rsidRPr="0034128E">
        <w:rPr>
          <w:lang w:val="sq-AL"/>
        </w:rPr>
        <w:t>Neni 4</w:t>
      </w:r>
    </w:p>
    <w:p w:rsidR="008D4638" w:rsidRPr="0034128E" w:rsidRDefault="008D4638" w:rsidP="008D4638">
      <w:pPr>
        <w:spacing w:after="0"/>
        <w:jc w:val="both"/>
        <w:rPr>
          <w:lang w:val="sq-AL"/>
        </w:rPr>
      </w:pPr>
      <w:r w:rsidRPr="0034128E">
        <w:rPr>
          <w:lang w:val="sq-AL"/>
        </w:rPr>
        <w:t xml:space="preserve">     </w:t>
      </w:r>
      <w:r>
        <w:rPr>
          <w:lang w:val="sq-AL"/>
        </w:rPr>
        <w:t xml:space="preserve">     </w:t>
      </w:r>
      <w:r w:rsidRPr="0034128E">
        <w:rPr>
          <w:lang w:val="sq-AL"/>
        </w:rPr>
        <w:t>Ky Vendim hynë në fuqi ditën e tetë nga dita e shpalljes në Gazetën Zyrtare.</w:t>
      </w:r>
    </w:p>
    <w:p w:rsidR="008D4638" w:rsidRPr="0034128E" w:rsidRDefault="008D4638" w:rsidP="008D4638">
      <w:pPr>
        <w:spacing w:after="0"/>
        <w:rPr>
          <w:lang w:val="sq-AL"/>
        </w:rPr>
      </w:pPr>
    </w:p>
    <w:p w:rsidR="008D4638" w:rsidRPr="0034128E" w:rsidRDefault="008D4638" w:rsidP="008D4638">
      <w:pPr>
        <w:spacing w:after="0"/>
        <w:rPr>
          <w:lang w:val="sq-AL"/>
        </w:rPr>
      </w:pPr>
      <w:r>
        <w:rPr>
          <w:lang w:val="sq-AL"/>
        </w:rPr>
        <w:t xml:space="preserve">          </w:t>
      </w:r>
      <w:r w:rsidRPr="0034128E">
        <w:rPr>
          <w:lang w:val="sq-AL"/>
        </w:rPr>
        <w:t>Numër:</w:t>
      </w:r>
      <w:r>
        <w:rPr>
          <w:lang w:val="sq-AL"/>
        </w:rPr>
        <w:t xml:space="preserve"> 07-10/23-1</w:t>
      </w:r>
    </w:p>
    <w:p w:rsidR="008D4638" w:rsidRDefault="008D4638" w:rsidP="008D4638">
      <w:pPr>
        <w:spacing w:after="0"/>
        <w:rPr>
          <w:lang w:val="sq-AL"/>
        </w:rPr>
      </w:pPr>
      <w:r>
        <w:rPr>
          <w:lang w:val="sq-AL"/>
        </w:rPr>
        <w:t xml:space="preserve">          </w:t>
      </w:r>
      <w:r w:rsidRPr="0034128E">
        <w:rPr>
          <w:lang w:val="sq-AL"/>
        </w:rPr>
        <w:t xml:space="preserve">Guci, </w:t>
      </w:r>
      <w:r>
        <w:rPr>
          <w:lang w:val="sq-AL"/>
        </w:rPr>
        <w:t>më 13.04.</w:t>
      </w:r>
      <w:r w:rsidRPr="0034128E">
        <w:rPr>
          <w:lang w:val="sq-AL"/>
        </w:rPr>
        <w:t>2023</w:t>
      </w:r>
    </w:p>
    <w:p w:rsidR="008D4638" w:rsidRPr="0034128E" w:rsidRDefault="008D4638" w:rsidP="008D4638">
      <w:pPr>
        <w:spacing w:after="0"/>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jc w:val="center"/>
        <w:rPr>
          <w:lang w:val="sq-AL"/>
        </w:rPr>
      </w:pPr>
    </w:p>
    <w:p w:rsidR="008D4638" w:rsidRDefault="008D4638" w:rsidP="008D4638">
      <w:pPr>
        <w:spacing w:after="0"/>
        <w:jc w:val="center"/>
        <w:rPr>
          <w:lang w:val="sq-AL"/>
        </w:rPr>
      </w:pPr>
    </w:p>
    <w:p w:rsidR="008D4638" w:rsidRDefault="008D4638" w:rsidP="008D4638">
      <w:pPr>
        <w:spacing w:after="0"/>
        <w:jc w:val="center"/>
        <w:rPr>
          <w:lang w:val="sq-AL"/>
        </w:rPr>
      </w:pPr>
    </w:p>
    <w:p w:rsidR="008D4638" w:rsidRPr="0034128E" w:rsidRDefault="008D4638" w:rsidP="008D4638">
      <w:pPr>
        <w:spacing w:after="0"/>
        <w:jc w:val="center"/>
        <w:rPr>
          <w:lang w:val="sq-AL"/>
        </w:rPr>
      </w:pPr>
    </w:p>
    <w:p w:rsidR="008D4638" w:rsidRDefault="008D4638" w:rsidP="008D4638">
      <w:pPr>
        <w:jc w:val="both"/>
        <w:rPr>
          <w:lang w:val="sq-AL"/>
        </w:rPr>
      </w:pPr>
      <w:r>
        <w:rPr>
          <w:lang w:val="sq-AL"/>
        </w:rPr>
        <w:lastRenderedPageBreak/>
        <w:t xml:space="preserve">          Në bazë të nenit 38 paragrafi 1 pika 23të Ligjit për vetëqeverisjen lokale (“Gazeta Zyrtare e MZ”, nr. 02/18, 34/19, </w:t>
      </w:r>
      <w:r w:rsidRPr="00F666EF">
        <w:rPr>
          <w:lang w:val="sq-AL"/>
        </w:rPr>
        <w:t>38/20,50/22,84/22),</w:t>
      </w:r>
      <w:r>
        <w:rPr>
          <w:lang w:val="sq-AL"/>
        </w:rPr>
        <w:t xml:space="preserve"> dhe nenit 38 paragrafi 1 pika 23 të Statutit të komunës së Gucisë (“Gazeta Zyrtare e MZ- Dispozitat komunale”, nr. </w:t>
      </w:r>
      <w:r w:rsidRPr="00F666EF">
        <w:rPr>
          <w:lang w:val="sq-AL"/>
        </w:rPr>
        <w:t>03/19,24/21),</w:t>
      </w:r>
      <w:r>
        <w:rPr>
          <w:lang w:val="sq-AL"/>
        </w:rPr>
        <w:t xml:space="preserve"> Kuvendi i komunës së Gucisë në seancën e mbajtur më 13.04.2023 miratoi këtë:</w:t>
      </w:r>
    </w:p>
    <w:p w:rsidR="008D4638" w:rsidRDefault="008D4638" w:rsidP="008D4638">
      <w:pPr>
        <w:rPr>
          <w:lang w:val="sq-AL"/>
        </w:rPr>
      </w:pPr>
    </w:p>
    <w:p w:rsidR="008D4638" w:rsidRPr="00334349" w:rsidRDefault="008D4638" w:rsidP="008D4638">
      <w:pPr>
        <w:spacing w:after="0"/>
        <w:jc w:val="center"/>
        <w:rPr>
          <w:b/>
          <w:lang w:val="sq-AL"/>
        </w:rPr>
      </w:pPr>
      <w:r w:rsidRPr="00334349">
        <w:rPr>
          <w:b/>
          <w:lang w:val="sq-AL"/>
        </w:rPr>
        <w:t>PËRFUNDIM</w:t>
      </w:r>
    </w:p>
    <w:p w:rsidR="008D4638" w:rsidRPr="00334349" w:rsidRDefault="008D4638" w:rsidP="008D4638">
      <w:pPr>
        <w:spacing w:after="0"/>
        <w:jc w:val="center"/>
        <w:rPr>
          <w:b/>
          <w:lang w:val="sq-AL"/>
        </w:rPr>
      </w:pPr>
      <w:r w:rsidRPr="00334349">
        <w:rPr>
          <w:b/>
          <w:lang w:val="sq-AL"/>
        </w:rPr>
        <w:t>për miratimin e Raportit të punës së Kryetares së komunës dhe punës së organeve dhe shërbimeve për vitin 2022</w:t>
      </w:r>
    </w:p>
    <w:p w:rsidR="008D4638" w:rsidRDefault="008D4638" w:rsidP="008D4638">
      <w:pPr>
        <w:spacing w:after="0"/>
        <w:jc w:val="center"/>
        <w:rPr>
          <w:lang w:val="sq-AL"/>
        </w:rPr>
      </w:pPr>
    </w:p>
    <w:p w:rsidR="008D4638" w:rsidRDefault="008D4638" w:rsidP="008D4638">
      <w:pPr>
        <w:spacing w:after="0"/>
        <w:jc w:val="center"/>
        <w:rPr>
          <w:lang w:val="sq-AL"/>
        </w:rPr>
      </w:pPr>
      <w:r>
        <w:rPr>
          <w:lang w:val="sq-AL"/>
        </w:rPr>
        <w:t>Neni 1</w:t>
      </w:r>
    </w:p>
    <w:p w:rsidR="008D4638" w:rsidRDefault="008D4638" w:rsidP="008D4638">
      <w:pPr>
        <w:spacing w:after="0"/>
        <w:jc w:val="both"/>
        <w:rPr>
          <w:lang w:val="sq-AL"/>
        </w:rPr>
      </w:pPr>
      <w:r>
        <w:rPr>
          <w:lang w:val="sq-AL"/>
        </w:rPr>
        <w:t xml:space="preserve">          Miratohet Raporti i punës së </w:t>
      </w:r>
      <w:r w:rsidRPr="00F666EF">
        <w:rPr>
          <w:lang w:val="sq-AL"/>
        </w:rPr>
        <w:t>Kryetares së komunës dhe punës së organeve dhe shërbimeve për vitin 2022</w:t>
      </w:r>
      <w:r>
        <w:rPr>
          <w:lang w:val="sq-AL"/>
        </w:rPr>
        <w:t>.</w:t>
      </w:r>
    </w:p>
    <w:p w:rsidR="008D4638" w:rsidRDefault="008D4638" w:rsidP="008D4638">
      <w:pPr>
        <w:spacing w:after="0"/>
        <w:rPr>
          <w:lang w:val="sq-AL"/>
        </w:rPr>
      </w:pPr>
    </w:p>
    <w:p w:rsidR="008D4638" w:rsidRDefault="008D4638" w:rsidP="008D4638">
      <w:pPr>
        <w:spacing w:after="0"/>
        <w:jc w:val="center"/>
        <w:rPr>
          <w:lang w:val="sq-AL"/>
        </w:rPr>
      </w:pPr>
      <w:r>
        <w:rPr>
          <w:lang w:val="sq-AL"/>
        </w:rPr>
        <w:t>Neni 2</w:t>
      </w:r>
    </w:p>
    <w:p w:rsidR="008D4638" w:rsidRDefault="008D4638" w:rsidP="008D4638">
      <w:pPr>
        <w:spacing w:after="0"/>
        <w:jc w:val="both"/>
        <w:rPr>
          <w:lang w:val="sq-AL"/>
        </w:rPr>
      </w:pPr>
      <w:r>
        <w:rPr>
          <w:lang w:val="sq-AL"/>
        </w:rPr>
        <w:t xml:space="preserve">          Ky Përfundim do të shpallet në “Gazetën Zyrtare të MZ-Dispozitat komunale”.</w:t>
      </w:r>
    </w:p>
    <w:p w:rsidR="008D4638" w:rsidRDefault="008D4638" w:rsidP="008D4638">
      <w:pPr>
        <w:spacing w:after="0"/>
        <w:rPr>
          <w:lang w:val="sq-AL"/>
        </w:rPr>
      </w:pPr>
    </w:p>
    <w:p w:rsidR="008D4638" w:rsidRDefault="008D4638" w:rsidP="008D4638">
      <w:pPr>
        <w:spacing w:after="0"/>
        <w:rPr>
          <w:lang w:val="sq-AL"/>
        </w:rPr>
      </w:pPr>
      <w:r>
        <w:rPr>
          <w:lang w:val="sq-AL"/>
        </w:rPr>
        <w:t xml:space="preserve">          Nr:07-10/23-2</w:t>
      </w:r>
    </w:p>
    <w:p w:rsidR="008D4638" w:rsidRDefault="008D4638" w:rsidP="008D4638">
      <w:pPr>
        <w:spacing w:after="0"/>
        <w:rPr>
          <w:lang w:val="sq-AL"/>
        </w:rPr>
      </w:pPr>
      <w:r>
        <w:rPr>
          <w:lang w:val="sq-AL"/>
        </w:rPr>
        <w:t xml:space="preserve">          Guci, më 13.04.2023</w:t>
      </w:r>
    </w:p>
    <w:p w:rsidR="008D4638" w:rsidRDefault="008D4638" w:rsidP="008D4638">
      <w:pPr>
        <w:spacing w:after="0"/>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jc w:val="both"/>
        <w:rPr>
          <w:lang w:val="sq-AL"/>
        </w:rPr>
      </w:pPr>
      <w:r>
        <w:rPr>
          <w:lang w:val="sq-AL"/>
        </w:rPr>
        <w:lastRenderedPageBreak/>
        <w:t xml:space="preserve">          Në bazë të nenit 38 paragrafi 1 pika 24 të Ligjit për vetëqeverisjen lokale (“Gazeta Zyrtare e MZ-Dispozitat komunale”, nr. 03/19,</w:t>
      </w:r>
      <w:r w:rsidRPr="00F666EF">
        <w:rPr>
          <w:lang w:val="sq-AL"/>
        </w:rPr>
        <w:t>),</w:t>
      </w:r>
      <w:r>
        <w:rPr>
          <w:lang w:val="sq-AL"/>
        </w:rPr>
        <w:t xml:space="preserve"> dhe nenit 11 të Vendimit për themelimin e Shoqërisë me përgjegjësi të kufizuara “Veprimtaritë komunale”-Guci (“Gazeta Zyrtare e MZ- Dispozitat komunale”, nr. 16/17</w:t>
      </w:r>
      <w:r w:rsidRPr="00F666EF">
        <w:rPr>
          <w:lang w:val="sq-AL"/>
        </w:rPr>
        <w:t>),</w:t>
      </w:r>
      <w:r>
        <w:rPr>
          <w:lang w:val="sq-AL"/>
        </w:rPr>
        <w:t xml:space="preserve"> Kuvendi i komunës së Gucisë në seancën e mbajtur më 13.04.2023 miratoi këtë:</w:t>
      </w:r>
    </w:p>
    <w:p w:rsidR="008D4638" w:rsidRDefault="008D4638" w:rsidP="008D4638">
      <w:pPr>
        <w:rPr>
          <w:lang w:val="sq-AL"/>
        </w:rPr>
      </w:pPr>
    </w:p>
    <w:p w:rsidR="008D4638" w:rsidRPr="00334349" w:rsidRDefault="008D4638" w:rsidP="008D4638">
      <w:pPr>
        <w:spacing w:after="0"/>
        <w:jc w:val="center"/>
        <w:rPr>
          <w:b/>
          <w:lang w:val="sq-AL"/>
        </w:rPr>
      </w:pPr>
      <w:r w:rsidRPr="00334349">
        <w:rPr>
          <w:b/>
          <w:lang w:val="sq-AL"/>
        </w:rPr>
        <w:t>PËRFUNDIM</w:t>
      </w:r>
    </w:p>
    <w:p w:rsidR="008D4638" w:rsidRPr="00334349" w:rsidRDefault="008D4638" w:rsidP="008D4638">
      <w:pPr>
        <w:spacing w:after="0"/>
        <w:jc w:val="center"/>
        <w:rPr>
          <w:b/>
          <w:lang w:val="sq-AL"/>
        </w:rPr>
      </w:pPr>
      <w:r w:rsidRPr="00334349">
        <w:rPr>
          <w:b/>
          <w:lang w:val="sq-AL"/>
        </w:rPr>
        <w:t>për miratimin e Raportit të punës dhe Raportit financiarë të SHPK “Veprimtaritë komunale”-Guci për vitin 2022</w:t>
      </w:r>
    </w:p>
    <w:p w:rsidR="008D4638" w:rsidRDefault="008D4638" w:rsidP="008D4638">
      <w:pPr>
        <w:spacing w:after="0"/>
        <w:jc w:val="center"/>
        <w:rPr>
          <w:lang w:val="sq-AL"/>
        </w:rPr>
      </w:pPr>
    </w:p>
    <w:p w:rsidR="008D4638" w:rsidRDefault="008D4638" w:rsidP="008D4638">
      <w:pPr>
        <w:spacing w:after="0"/>
        <w:rPr>
          <w:lang w:val="sq-AL"/>
        </w:rPr>
      </w:pPr>
    </w:p>
    <w:p w:rsidR="008D4638" w:rsidRDefault="008D4638" w:rsidP="008D4638">
      <w:pPr>
        <w:spacing w:after="0"/>
        <w:rPr>
          <w:lang w:val="sq-AL"/>
        </w:rPr>
      </w:pPr>
      <w:r>
        <w:rPr>
          <w:lang w:val="sq-AL"/>
        </w:rPr>
        <w:t>1. Miratohet Raporti i punës dhe Raporti financiarë i</w:t>
      </w:r>
      <w:r w:rsidRPr="006323C5">
        <w:rPr>
          <w:lang w:val="sq-AL"/>
        </w:rPr>
        <w:t xml:space="preserve"> </w:t>
      </w:r>
      <w:r w:rsidRPr="00FD1F21">
        <w:rPr>
          <w:lang w:val="sq-AL"/>
        </w:rPr>
        <w:t>SHPK “Veprimtaritë komunale”-Guci për vitin 2022</w:t>
      </w:r>
      <w:r>
        <w:rPr>
          <w:lang w:val="sq-AL"/>
        </w:rPr>
        <w:t xml:space="preserve"> të cilen më 30.03.2023 e ka miratuar Bordi i drejtorëve me numër 01-346.            .</w:t>
      </w:r>
    </w:p>
    <w:p w:rsidR="008D4638" w:rsidRDefault="008D4638" w:rsidP="008D4638">
      <w:pPr>
        <w:spacing w:after="0"/>
        <w:rPr>
          <w:lang w:val="sq-AL"/>
        </w:rPr>
      </w:pPr>
    </w:p>
    <w:p w:rsidR="008D4638" w:rsidRDefault="008D4638" w:rsidP="008D4638">
      <w:pPr>
        <w:spacing w:after="0"/>
        <w:rPr>
          <w:lang w:val="sq-AL"/>
        </w:rPr>
      </w:pPr>
      <w:r>
        <w:rPr>
          <w:lang w:val="sq-AL"/>
        </w:rPr>
        <w:t>2. Ky Përfundim do të shpallet në “Gazetën Zyrtare të MZ-Dispozitat komunale”.</w:t>
      </w:r>
    </w:p>
    <w:p w:rsidR="008D4638" w:rsidRDefault="008D4638" w:rsidP="008D4638">
      <w:pPr>
        <w:spacing w:after="0"/>
        <w:rPr>
          <w:lang w:val="sq-AL"/>
        </w:rPr>
      </w:pPr>
    </w:p>
    <w:p w:rsidR="008D4638" w:rsidRDefault="008D4638" w:rsidP="008D4638">
      <w:pPr>
        <w:spacing w:after="0"/>
        <w:rPr>
          <w:lang w:val="sq-AL"/>
        </w:rPr>
      </w:pPr>
      <w:r>
        <w:rPr>
          <w:lang w:val="sq-AL"/>
        </w:rPr>
        <w:t xml:space="preserve">          Nr: 07-10/23-3</w:t>
      </w:r>
    </w:p>
    <w:p w:rsidR="008D4638" w:rsidRDefault="008D4638" w:rsidP="008D4638">
      <w:pPr>
        <w:spacing w:after="0"/>
        <w:rPr>
          <w:lang w:val="sq-AL"/>
        </w:rPr>
      </w:pPr>
      <w:r>
        <w:rPr>
          <w:lang w:val="sq-AL"/>
        </w:rPr>
        <w:t xml:space="preserve">          Guci, më 13.04.2023</w:t>
      </w:r>
    </w:p>
    <w:p w:rsidR="008D4638" w:rsidRDefault="008D4638" w:rsidP="008D4638">
      <w:pPr>
        <w:spacing w:after="0"/>
        <w:jc w:val="center"/>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jc w:val="both"/>
        <w:rPr>
          <w:lang w:val="sq-AL"/>
        </w:rPr>
      </w:pPr>
      <w:r>
        <w:rPr>
          <w:lang w:val="sq-AL"/>
        </w:rPr>
        <w:lastRenderedPageBreak/>
        <w:t xml:space="preserve">          Në bazë të nenit 38 paragrafi 1 pika 24 të Ligjit për vetëqeverisjen lokale (“Gazeta Zyrtare e MZ-Dispozitat komunale”, nr. 03/19,</w:t>
      </w:r>
      <w:r w:rsidRPr="00F666EF">
        <w:rPr>
          <w:lang w:val="sq-AL"/>
        </w:rPr>
        <w:t>),</w:t>
      </w:r>
      <w:r>
        <w:rPr>
          <w:lang w:val="sq-AL"/>
        </w:rPr>
        <w:t xml:space="preserve"> dhe nenit 19 të Vendimit për themelimin e Organizatës Turistike lokale të komunës së Gucisë (“Gazeta Zyrtare e MZ- Dispozitat komunale”, nr. 16/17</w:t>
      </w:r>
      <w:r w:rsidRPr="00F666EF">
        <w:rPr>
          <w:lang w:val="sq-AL"/>
        </w:rPr>
        <w:t>),</w:t>
      </w:r>
      <w:r>
        <w:rPr>
          <w:lang w:val="sq-AL"/>
        </w:rPr>
        <w:t xml:space="preserve"> Kuvendi i komunës së Gucisë në seancën e mbajtur më 13.04.2023 miratoi këtë:</w:t>
      </w:r>
    </w:p>
    <w:p w:rsidR="008D4638" w:rsidRDefault="008D4638" w:rsidP="008D4638">
      <w:pPr>
        <w:rPr>
          <w:lang w:val="sq-AL"/>
        </w:rPr>
      </w:pPr>
    </w:p>
    <w:p w:rsidR="008D4638" w:rsidRPr="00334349" w:rsidRDefault="008D4638" w:rsidP="008D4638">
      <w:pPr>
        <w:spacing w:after="0"/>
        <w:jc w:val="center"/>
        <w:rPr>
          <w:b/>
          <w:lang w:val="sq-AL"/>
        </w:rPr>
      </w:pPr>
      <w:r w:rsidRPr="00334349">
        <w:rPr>
          <w:b/>
          <w:lang w:val="sq-AL"/>
        </w:rPr>
        <w:t>PËRFUNDIM</w:t>
      </w:r>
    </w:p>
    <w:p w:rsidR="008D4638" w:rsidRPr="00334349" w:rsidRDefault="008D4638" w:rsidP="008D4638">
      <w:pPr>
        <w:spacing w:after="0"/>
        <w:jc w:val="center"/>
        <w:rPr>
          <w:b/>
          <w:lang w:val="sq-AL"/>
        </w:rPr>
      </w:pPr>
      <w:r w:rsidRPr="00334349">
        <w:rPr>
          <w:b/>
          <w:lang w:val="sq-AL"/>
        </w:rPr>
        <w:t>për miratimin e Raportit të punës dhe Raportit financiarë të Organizatës Turistike -Guci për vitin 2022</w:t>
      </w:r>
    </w:p>
    <w:p w:rsidR="008D4638" w:rsidRDefault="008D4638" w:rsidP="008D4638">
      <w:pPr>
        <w:spacing w:after="0"/>
        <w:jc w:val="center"/>
        <w:rPr>
          <w:lang w:val="sq-AL"/>
        </w:rPr>
      </w:pPr>
    </w:p>
    <w:p w:rsidR="008D4638" w:rsidRDefault="008D4638" w:rsidP="008D4638">
      <w:pPr>
        <w:spacing w:after="0"/>
        <w:rPr>
          <w:lang w:val="sq-AL"/>
        </w:rPr>
      </w:pPr>
    </w:p>
    <w:p w:rsidR="008D4638" w:rsidRDefault="008D4638" w:rsidP="008D4638">
      <w:pPr>
        <w:spacing w:after="0"/>
        <w:rPr>
          <w:lang w:val="sq-AL"/>
        </w:rPr>
      </w:pPr>
      <w:r>
        <w:rPr>
          <w:lang w:val="sq-AL"/>
        </w:rPr>
        <w:t>1. Miratohet Raporti i punës dhe Raporti financiarë i</w:t>
      </w:r>
      <w:r w:rsidRPr="006323C5">
        <w:rPr>
          <w:lang w:val="sq-AL"/>
        </w:rPr>
        <w:t xml:space="preserve"> Organizatës Turistike -Guci për vitin 2022</w:t>
      </w:r>
      <w:r>
        <w:rPr>
          <w:lang w:val="sq-AL"/>
        </w:rPr>
        <w:t xml:space="preserve"> të cilen më 22.03.2023 e ka miratuar Kuvendi i Organizatës Turistike me numër 87/23.</w:t>
      </w:r>
    </w:p>
    <w:p w:rsidR="008D4638" w:rsidRDefault="008D4638" w:rsidP="008D4638">
      <w:pPr>
        <w:spacing w:after="0"/>
        <w:rPr>
          <w:lang w:val="sq-AL"/>
        </w:rPr>
      </w:pPr>
    </w:p>
    <w:p w:rsidR="008D4638" w:rsidRDefault="008D4638" w:rsidP="008D4638">
      <w:pPr>
        <w:spacing w:after="0"/>
        <w:rPr>
          <w:lang w:val="sq-AL"/>
        </w:rPr>
      </w:pPr>
      <w:r>
        <w:rPr>
          <w:lang w:val="sq-AL"/>
        </w:rPr>
        <w:t>2. Ky Përfundim do të shpallet në “Gazetën Zyrtare të MZ-Dispozitat komunale”.</w:t>
      </w:r>
    </w:p>
    <w:p w:rsidR="008D4638" w:rsidRDefault="008D4638" w:rsidP="008D4638">
      <w:pPr>
        <w:spacing w:after="0"/>
        <w:rPr>
          <w:lang w:val="sq-AL"/>
        </w:rPr>
      </w:pPr>
    </w:p>
    <w:p w:rsidR="008D4638" w:rsidRDefault="008D4638" w:rsidP="008D4638">
      <w:pPr>
        <w:spacing w:after="0"/>
        <w:rPr>
          <w:lang w:val="sq-AL"/>
        </w:rPr>
      </w:pPr>
      <w:r>
        <w:rPr>
          <w:lang w:val="sq-AL"/>
        </w:rPr>
        <w:t xml:space="preserve">          Nr:07-10/23-4</w:t>
      </w:r>
    </w:p>
    <w:p w:rsidR="008D4638" w:rsidRDefault="008D4638" w:rsidP="008D4638">
      <w:pPr>
        <w:spacing w:after="0"/>
        <w:rPr>
          <w:lang w:val="sq-AL"/>
        </w:rPr>
      </w:pPr>
      <w:r>
        <w:rPr>
          <w:lang w:val="sq-AL"/>
        </w:rPr>
        <w:t xml:space="preserve">          Guci, më 13.04.2023</w:t>
      </w:r>
    </w:p>
    <w:p w:rsidR="008D4638" w:rsidRDefault="008D4638" w:rsidP="008D4638">
      <w:pPr>
        <w:spacing w:after="0"/>
        <w:jc w:val="center"/>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jc w:val="both"/>
        <w:rPr>
          <w:lang w:val="sq-AL"/>
        </w:rPr>
      </w:pPr>
      <w:r>
        <w:rPr>
          <w:lang w:val="sq-AL"/>
        </w:rPr>
        <w:lastRenderedPageBreak/>
        <w:t xml:space="preserve">          Në bazë të nenit 38 paragrafi 1 pika 24 të Statutit të komunës së Gucisë, (“Gazeta Zyrtare e MZ-Dispozitat komunale”, nr. 03/19 dhe 24/21) dhe nenit 12 të Vendimit për organizimin e IP “Qëndra për kulturë”-Guci, (“Gazeta Zyrtare e MZ - Dispozitat komunale”, nr. 16/17), Kuvendi i komunës së Gucisë në seancën e mbajtur  më 13.04.2023 miratoi këtë:</w:t>
      </w:r>
    </w:p>
    <w:p w:rsidR="008D4638" w:rsidRDefault="008D4638" w:rsidP="008D4638">
      <w:pPr>
        <w:spacing w:after="0"/>
        <w:jc w:val="both"/>
        <w:rPr>
          <w:lang w:val="sq-AL"/>
        </w:rPr>
      </w:pPr>
    </w:p>
    <w:p w:rsidR="008D4638" w:rsidRDefault="008D4638" w:rsidP="008D4638">
      <w:pPr>
        <w:spacing w:after="0"/>
        <w:rPr>
          <w:lang w:val="sq-AL"/>
        </w:rPr>
      </w:pPr>
    </w:p>
    <w:p w:rsidR="008D4638" w:rsidRDefault="008D4638" w:rsidP="008D4638">
      <w:pPr>
        <w:spacing w:after="0"/>
        <w:rPr>
          <w:lang w:val="sq-AL"/>
        </w:rPr>
      </w:pPr>
    </w:p>
    <w:p w:rsidR="008D4638" w:rsidRPr="00334349" w:rsidRDefault="008D4638" w:rsidP="008D4638">
      <w:pPr>
        <w:spacing w:after="0"/>
        <w:jc w:val="center"/>
        <w:rPr>
          <w:b/>
          <w:lang w:val="sq-AL"/>
        </w:rPr>
      </w:pPr>
      <w:r w:rsidRPr="00334349">
        <w:rPr>
          <w:b/>
          <w:lang w:val="sq-AL"/>
        </w:rPr>
        <w:t>PËRFUNDIM</w:t>
      </w:r>
    </w:p>
    <w:p w:rsidR="008D4638" w:rsidRPr="00334349" w:rsidRDefault="008D4638" w:rsidP="008D4638">
      <w:pPr>
        <w:jc w:val="center"/>
        <w:rPr>
          <w:b/>
          <w:lang w:val="sq-AL"/>
        </w:rPr>
      </w:pPr>
      <w:r w:rsidRPr="00334349">
        <w:rPr>
          <w:b/>
          <w:lang w:val="sq-AL"/>
        </w:rPr>
        <w:t>Për miratimin e Raportit të punës dhe operimin financiarë të IP “Qëndra për kulturë”-Guci për vitin 2022</w:t>
      </w:r>
    </w:p>
    <w:p w:rsidR="008D4638" w:rsidRDefault="008D4638" w:rsidP="008D4638">
      <w:pPr>
        <w:rPr>
          <w:lang w:val="sq-AL"/>
        </w:rPr>
      </w:pPr>
    </w:p>
    <w:p w:rsidR="008D4638" w:rsidRDefault="008D4638" w:rsidP="008D4638">
      <w:pPr>
        <w:jc w:val="both"/>
        <w:rPr>
          <w:lang w:val="sq-AL"/>
        </w:rPr>
      </w:pPr>
      <w:r>
        <w:rPr>
          <w:lang w:val="sq-AL"/>
        </w:rPr>
        <w:t xml:space="preserve">1. Miratohet Raporti i punës dhe operimit financiarë të </w:t>
      </w:r>
      <w:r w:rsidRPr="00622EAA">
        <w:rPr>
          <w:lang w:val="sq-AL"/>
        </w:rPr>
        <w:t>IP “Qëndra për kulturë”-Guci për vitin 2022</w:t>
      </w:r>
      <w:r>
        <w:rPr>
          <w:lang w:val="sq-AL"/>
        </w:rPr>
        <w:t xml:space="preserve"> të cilin më 17.03.2023 e ka miratuar Këshilli i Qëndrës për kulturë me numër 01-078/23-54.</w:t>
      </w:r>
    </w:p>
    <w:p w:rsidR="008D4638" w:rsidRDefault="008D4638" w:rsidP="008D4638">
      <w:pPr>
        <w:jc w:val="both"/>
        <w:rPr>
          <w:lang w:val="sq-AL"/>
        </w:rPr>
      </w:pPr>
      <w:r>
        <w:rPr>
          <w:lang w:val="sq-AL"/>
        </w:rPr>
        <w:t>2. Ky përfundim do të shpallet në “Gaazetën Zyrtare të MZ-Dispozitat komunale”.</w:t>
      </w:r>
    </w:p>
    <w:p w:rsidR="008D4638" w:rsidRDefault="008D4638" w:rsidP="008D4638">
      <w:pPr>
        <w:rPr>
          <w:lang w:val="sq-AL"/>
        </w:rPr>
      </w:pPr>
    </w:p>
    <w:p w:rsidR="008D4638" w:rsidRDefault="008D4638" w:rsidP="008D4638">
      <w:pPr>
        <w:spacing w:after="0"/>
        <w:rPr>
          <w:lang w:val="sq-AL"/>
        </w:rPr>
      </w:pPr>
      <w:r>
        <w:rPr>
          <w:lang w:val="sq-AL"/>
        </w:rPr>
        <w:t xml:space="preserve">          Numër:07-10/23-5</w:t>
      </w:r>
    </w:p>
    <w:p w:rsidR="008D4638" w:rsidRDefault="008D4638" w:rsidP="008D4638">
      <w:pPr>
        <w:spacing w:after="0"/>
        <w:rPr>
          <w:lang w:val="sq-AL"/>
        </w:rPr>
      </w:pPr>
      <w:r>
        <w:rPr>
          <w:lang w:val="sq-AL"/>
        </w:rPr>
        <w:t xml:space="preserve">          Guci, më 13.04.2023</w:t>
      </w:r>
    </w:p>
    <w:p w:rsidR="008D4638" w:rsidRDefault="008D4638" w:rsidP="008D4638">
      <w:pPr>
        <w:spacing w:after="0"/>
        <w:jc w:val="center"/>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jc w:val="both"/>
      </w:pPr>
      <w:r>
        <w:t xml:space="preserve">          </w:t>
      </w:r>
      <w:r w:rsidRPr="004162DC">
        <w:t xml:space="preserve">Në bazë të nenit 38 paragrafi 1 pika 24 të Statutit të komunës së Gucisë, (“Gazeta Zyrtare e MZ-Dispozitat komunale”, nr. 03/19 dhe 24/21) dhe nenit 12 të Vendimit për organizimin e IP “Qëndra për kulturë”-Guci, (“Gazeta Zyrtare e MZ - Dispozitat komunale”, nr. 16/17), Kuvendi i komunës së Gucisë në seancën e </w:t>
      </w:r>
      <w:proofErr w:type="gramStart"/>
      <w:r w:rsidRPr="004162DC">
        <w:t xml:space="preserve">mbajtur  </w:t>
      </w:r>
      <w:r>
        <w:t>më</w:t>
      </w:r>
      <w:proofErr w:type="gramEnd"/>
      <w:r>
        <w:t xml:space="preserve"> 13.</w:t>
      </w:r>
      <w:r w:rsidRPr="004162DC">
        <w:t>04.2023 miratoi këtë:</w:t>
      </w:r>
    </w:p>
    <w:p w:rsidR="008D4638" w:rsidRDefault="008D4638" w:rsidP="008D4638"/>
    <w:p w:rsidR="008D4638" w:rsidRPr="00334349" w:rsidRDefault="008D4638" w:rsidP="008D4638">
      <w:pPr>
        <w:jc w:val="center"/>
        <w:rPr>
          <w:b/>
        </w:rPr>
      </w:pPr>
      <w:r w:rsidRPr="00334349">
        <w:rPr>
          <w:b/>
        </w:rPr>
        <w:t>VENDIM</w:t>
      </w:r>
    </w:p>
    <w:p w:rsidR="008D4638" w:rsidRPr="00334349" w:rsidRDefault="008D4638" w:rsidP="008D4638">
      <w:pPr>
        <w:jc w:val="center"/>
        <w:rPr>
          <w:b/>
          <w:lang w:val="sq-AL"/>
        </w:rPr>
      </w:pPr>
      <w:r w:rsidRPr="00334349">
        <w:rPr>
          <w:b/>
          <w:lang w:val="sq-AL"/>
        </w:rPr>
        <w:t>për dhënjen e pëlqimit për ndryshimin e Statutit të IP “Qëndra për kulturë”-Guci</w:t>
      </w:r>
    </w:p>
    <w:p w:rsidR="008D4638" w:rsidRDefault="008D4638" w:rsidP="008D4638">
      <w:pPr>
        <w:jc w:val="center"/>
        <w:rPr>
          <w:lang w:val="sq-AL"/>
        </w:rPr>
      </w:pPr>
    </w:p>
    <w:p w:rsidR="008D4638" w:rsidRDefault="008D4638" w:rsidP="008D4638">
      <w:pPr>
        <w:jc w:val="center"/>
        <w:rPr>
          <w:lang w:val="sq-AL"/>
        </w:rPr>
      </w:pPr>
      <w:r>
        <w:rPr>
          <w:lang w:val="sq-AL"/>
        </w:rPr>
        <w:t>Neni 1</w:t>
      </w:r>
    </w:p>
    <w:p w:rsidR="008D4638" w:rsidRDefault="008D4638" w:rsidP="008D4638">
      <w:pPr>
        <w:jc w:val="both"/>
        <w:rPr>
          <w:lang w:val="sq-AL"/>
        </w:rPr>
      </w:pPr>
      <w:r>
        <w:rPr>
          <w:lang w:val="sq-AL"/>
        </w:rPr>
        <w:t xml:space="preserve">     Ipet pëlqimi për ndryshimin e Statutit të IP Qëndra për kulturë - Guci të cilën e ka miratuar Këshilli i Qëndrës për kulturë më 17.03.2023 me numër 01-078/23-55.</w:t>
      </w:r>
    </w:p>
    <w:p w:rsidR="008D4638" w:rsidRDefault="008D4638" w:rsidP="008D4638">
      <w:pPr>
        <w:jc w:val="center"/>
        <w:rPr>
          <w:lang w:val="sq-AL"/>
        </w:rPr>
      </w:pPr>
      <w:r>
        <w:rPr>
          <w:lang w:val="sq-AL"/>
        </w:rPr>
        <w:t>Neni 2</w:t>
      </w:r>
    </w:p>
    <w:p w:rsidR="008D4638" w:rsidRDefault="008D4638" w:rsidP="008D4638">
      <w:pPr>
        <w:jc w:val="both"/>
        <w:rPr>
          <w:lang w:val="sq-AL"/>
        </w:rPr>
      </w:pPr>
      <w:r>
        <w:rPr>
          <w:lang w:val="sq-AL"/>
        </w:rPr>
        <w:t xml:space="preserve">     Ky Vendim hynë në fuqi ditën e tetë nga dita e shpalljes në “Gazetën Zyrtare të MZ - Dispozitat komunale”.</w:t>
      </w:r>
    </w:p>
    <w:p w:rsidR="008D4638" w:rsidRPr="004162DC" w:rsidRDefault="008D4638" w:rsidP="008D4638">
      <w:pPr>
        <w:rPr>
          <w:lang w:val="sq-AL"/>
        </w:rPr>
      </w:pPr>
    </w:p>
    <w:p w:rsidR="008D4638" w:rsidRDefault="008D4638" w:rsidP="008D4638">
      <w:pPr>
        <w:spacing w:after="0"/>
        <w:rPr>
          <w:lang w:val="sq-AL"/>
        </w:rPr>
      </w:pPr>
      <w:r>
        <w:rPr>
          <w:lang w:val="sq-AL"/>
        </w:rPr>
        <w:t xml:space="preserve">          Numër:07-10/23-6</w:t>
      </w:r>
    </w:p>
    <w:p w:rsidR="008D4638" w:rsidRDefault="008D4638" w:rsidP="008D4638">
      <w:pPr>
        <w:spacing w:after="0"/>
        <w:rPr>
          <w:lang w:val="sq-AL"/>
        </w:rPr>
      </w:pPr>
      <w:r>
        <w:rPr>
          <w:lang w:val="sq-AL"/>
        </w:rPr>
        <w:t xml:space="preserve">          Guci më 13.04.2023</w:t>
      </w:r>
    </w:p>
    <w:p w:rsidR="008D4638" w:rsidRDefault="008D4638" w:rsidP="008D4638">
      <w:pPr>
        <w:spacing w:after="0"/>
        <w:jc w:val="center"/>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jc w:val="center"/>
        <w:rPr>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jc w:val="both"/>
      </w:pPr>
      <w:r>
        <w:lastRenderedPageBreak/>
        <w:t xml:space="preserve">          Bazuar në nenin 38 paragrafi 1 pika 23 të Ligjit për Vetëqeverisjen Lokale, (“Gazeta Zyrtare e Malit të Zi”, nr. 02/18,34/19, 38/20, 50/22,84/22) dhe nenit 38 paragrafi 1 pika 23 e Statutit të Komunës së Gucisë (“Gazeta Zyrtare e Republikës së Malit të Zi – Dispozitat komunale”, nr. 03/19,24/21), Kuvendi i Komunës së Gucisë, në seancën e mbajtur më 13.04.2023, miratoi këtë:</w:t>
      </w:r>
    </w:p>
    <w:p w:rsidR="008D4638" w:rsidRDefault="008D4638" w:rsidP="008D4638"/>
    <w:p w:rsidR="008D4638" w:rsidRDefault="008D4638" w:rsidP="008D4638"/>
    <w:p w:rsidR="008D4638" w:rsidRDefault="008D4638" w:rsidP="008D4638">
      <w:pPr>
        <w:spacing w:after="0"/>
        <w:jc w:val="center"/>
        <w:rPr>
          <w:b/>
        </w:rPr>
      </w:pPr>
      <w:r w:rsidRPr="003A481D">
        <w:rPr>
          <w:b/>
        </w:rPr>
        <w:t>PËRFUNDIM</w:t>
      </w:r>
    </w:p>
    <w:p w:rsidR="008D4638" w:rsidRPr="003A481D" w:rsidRDefault="008D4638" w:rsidP="008D4638">
      <w:pPr>
        <w:spacing w:after="0"/>
        <w:jc w:val="center"/>
        <w:rPr>
          <w:b/>
        </w:rPr>
      </w:pPr>
      <w:proofErr w:type="gramStart"/>
      <w:r>
        <w:rPr>
          <w:b/>
        </w:rPr>
        <w:t>për</w:t>
      </w:r>
      <w:proofErr w:type="gramEnd"/>
      <w:r>
        <w:rPr>
          <w:b/>
        </w:rPr>
        <w:t xml:space="preserve"> miratimin e Raportit të punës së Shërbimit të Kuvendit të komunës së Gucisë për vitin 2022 </w:t>
      </w:r>
    </w:p>
    <w:p w:rsidR="008D4638" w:rsidRDefault="008D4638" w:rsidP="008D4638"/>
    <w:p w:rsidR="008D4638" w:rsidRDefault="008D4638" w:rsidP="008D4638">
      <w:proofErr w:type="gramStart"/>
      <w:r>
        <w:t>1. Miratohet Raporti për punën e Shërbimit të Kuvendit Komunal Gucisë për vitin 2022.</w:t>
      </w:r>
      <w:proofErr w:type="gramEnd"/>
    </w:p>
    <w:p w:rsidR="008D4638" w:rsidRDefault="008D4638" w:rsidP="008D4638">
      <w:proofErr w:type="gramStart"/>
      <w:r>
        <w:t>2. Ky</w:t>
      </w:r>
      <w:proofErr w:type="gramEnd"/>
      <w:r>
        <w:t xml:space="preserve"> përfundim do të shpallet në “Gazetën Zyrtare të Malit të Zi – </w:t>
      </w:r>
      <w:r w:rsidRPr="007E64A3">
        <w:t>Dispozitat komunale</w:t>
      </w:r>
      <w:r>
        <w:t>”.</w:t>
      </w:r>
    </w:p>
    <w:p w:rsidR="008D4638" w:rsidRDefault="008D4638" w:rsidP="008D4638"/>
    <w:p w:rsidR="008D4638" w:rsidRDefault="008D4638" w:rsidP="008D4638">
      <w:pPr>
        <w:spacing w:after="0"/>
      </w:pPr>
      <w:r>
        <w:t xml:space="preserve">          Numër: 07-10/23-7</w:t>
      </w:r>
    </w:p>
    <w:p w:rsidR="008D4638" w:rsidRDefault="008D4638" w:rsidP="008D4638">
      <w:pPr>
        <w:spacing w:after="0"/>
      </w:pPr>
      <w:r>
        <w:t xml:space="preserve">          </w:t>
      </w:r>
      <w:proofErr w:type="gramStart"/>
      <w:r>
        <w:t>Guci, më 13.04.2023.</w:t>
      </w:r>
      <w:proofErr w:type="gramEnd"/>
    </w:p>
    <w:p w:rsidR="008D4638" w:rsidRDefault="008D4638" w:rsidP="008D4638"/>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jc w:val="center"/>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Default="008D4638" w:rsidP="008D4638">
      <w:pPr>
        <w:spacing w:after="0"/>
        <w:rPr>
          <w:sz w:val="24"/>
          <w:szCs w:val="24"/>
          <w:lang w:val="sq-AL"/>
        </w:rPr>
      </w:pPr>
    </w:p>
    <w:p w:rsidR="008D4638" w:rsidRPr="00D923BA" w:rsidRDefault="008D4638" w:rsidP="008D4638">
      <w:pPr>
        <w:spacing w:after="0"/>
        <w:rPr>
          <w:sz w:val="24"/>
          <w:szCs w:val="24"/>
          <w:lang w:val="sq-AL"/>
        </w:rPr>
      </w:pPr>
    </w:p>
    <w:p w:rsidR="008D4638" w:rsidRPr="00070F38" w:rsidRDefault="008D4638" w:rsidP="008D4638">
      <w:pPr>
        <w:spacing w:after="0"/>
        <w:jc w:val="both"/>
        <w:rPr>
          <w:rFonts w:ascii="Calibri" w:eastAsia="Calibri" w:hAnsi="Calibri" w:cs="Times New Roman"/>
          <w:lang w:val="sq-AL"/>
        </w:rPr>
      </w:pPr>
      <w:r>
        <w:rPr>
          <w:rFonts w:ascii="Calibri" w:eastAsia="Calibri" w:hAnsi="Calibri" w:cs="Times New Roman"/>
          <w:lang w:val="sq-AL"/>
        </w:rPr>
        <w:lastRenderedPageBreak/>
        <w:t xml:space="preserve">          </w:t>
      </w:r>
      <w:r w:rsidRPr="00070F38">
        <w:rPr>
          <w:rFonts w:ascii="Calibri" w:eastAsia="Calibri" w:hAnsi="Calibri" w:cs="Times New Roman"/>
          <w:lang w:val="sq-AL"/>
        </w:rPr>
        <w:t>Bazuar në nenin 59, dhe lidhur me nenin 154, paragrafi 2 i Ligjit për mbrojtjen sociale dhe të fëmijëve (“Gazeta Zyrtare e Malit të Zi”, nr. 027/13, 001/15, 042/15, 047/15, 056/ 16, 066/ 16, 001/17, 031/17, 042/17, 050/17, 059/21, 145/21, 145/21, 003/23), nenin 38 paragrafi 1 pika 2, dhe në lidhje me Neni 27 paragrafi 1 pika 15 i Ligjit për Vetëqeverisjen Lokale (“Gazeta Zyrtare e Malit të Zi” nr. 2/18, 034/19, 38/20, 50/22 dhe 84/22), nenin 20c paragrafi 1 pika 17. të Statutit të Komunës së Gucisë (“Gazeta Zyrtare e Malit të Zi – Dispozitat komunale”, nr. 003/19, 024/21), Kuvendi i Komunës së Gucisë në seancën e mbajtu</w:t>
      </w:r>
      <w:r>
        <w:rPr>
          <w:rFonts w:ascii="Calibri" w:eastAsia="Calibri" w:hAnsi="Calibri" w:cs="Times New Roman"/>
          <w:lang w:val="sq-AL"/>
        </w:rPr>
        <w:t>r më 13.</w:t>
      </w:r>
      <w:r w:rsidRPr="00070F38">
        <w:rPr>
          <w:rFonts w:ascii="Calibri" w:eastAsia="Calibri" w:hAnsi="Calibri" w:cs="Times New Roman"/>
          <w:lang w:val="sq-AL"/>
        </w:rPr>
        <w:t>04.2023 miratoi këtë:</w:t>
      </w:r>
    </w:p>
    <w:p w:rsidR="008D4638" w:rsidRPr="00070F38" w:rsidRDefault="008D4638" w:rsidP="008D4638">
      <w:pPr>
        <w:spacing w:after="0"/>
        <w:rPr>
          <w:rFonts w:ascii="Calibri" w:eastAsia="Calibri" w:hAnsi="Calibri" w:cs="Times New Roman"/>
          <w:lang w:val="sq-AL"/>
        </w:rPr>
      </w:pPr>
      <w:r w:rsidRPr="00070F38">
        <w:rPr>
          <w:rFonts w:ascii="Calibri" w:eastAsia="Calibri" w:hAnsi="Calibri" w:cs="Times New Roman"/>
          <w:lang w:val="sq-AL"/>
        </w:rPr>
        <w:t xml:space="preserve">   </w:t>
      </w:r>
    </w:p>
    <w:p w:rsidR="008D4638" w:rsidRPr="00070F38" w:rsidRDefault="008D4638" w:rsidP="008D4638">
      <w:pPr>
        <w:spacing w:after="0"/>
        <w:rPr>
          <w:rFonts w:ascii="Calibri" w:eastAsia="Calibri" w:hAnsi="Calibri" w:cs="Times New Roman"/>
          <w:lang w:val="sq-AL"/>
        </w:rPr>
      </w:pPr>
    </w:p>
    <w:p w:rsidR="008D4638" w:rsidRPr="00070F38" w:rsidRDefault="008D4638" w:rsidP="008D4638">
      <w:pPr>
        <w:spacing w:after="0"/>
        <w:jc w:val="center"/>
        <w:rPr>
          <w:rFonts w:ascii="Calibri" w:eastAsia="Calibri" w:hAnsi="Calibri" w:cs="Times New Roman"/>
          <w:b/>
          <w:lang w:val="sq-AL"/>
        </w:rPr>
      </w:pPr>
      <w:r w:rsidRPr="00070F38">
        <w:rPr>
          <w:rFonts w:ascii="Calibri" w:eastAsia="Calibri" w:hAnsi="Calibri" w:cs="Times New Roman"/>
          <w:b/>
          <w:lang w:val="sq-AL"/>
        </w:rPr>
        <w:t>VENDIM</w:t>
      </w:r>
    </w:p>
    <w:p w:rsidR="008D4638" w:rsidRPr="00070F38" w:rsidRDefault="008D4638" w:rsidP="008D4638">
      <w:pPr>
        <w:spacing w:after="0"/>
        <w:jc w:val="center"/>
        <w:rPr>
          <w:rFonts w:ascii="Calibri" w:eastAsia="Calibri" w:hAnsi="Calibri" w:cs="Times New Roman"/>
          <w:b/>
          <w:lang w:val="sq-AL"/>
        </w:rPr>
      </w:pPr>
      <w:r w:rsidRPr="00070F38">
        <w:rPr>
          <w:rFonts w:ascii="Calibri" w:eastAsia="Calibri" w:hAnsi="Calibri" w:cs="Times New Roman"/>
          <w:b/>
          <w:lang w:val="sq-AL"/>
        </w:rPr>
        <w:t>për ndryshimin e Vendimit për ndihmat sociale të komunës së Gucisë</w:t>
      </w:r>
    </w:p>
    <w:p w:rsidR="008D4638" w:rsidRPr="00070F38" w:rsidRDefault="008D4638" w:rsidP="008D4638">
      <w:pPr>
        <w:spacing w:after="0"/>
        <w:rPr>
          <w:rFonts w:ascii="Calibri" w:eastAsia="Calibri" w:hAnsi="Calibri" w:cs="Times New Roman"/>
          <w:lang w:val="sq-AL"/>
        </w:rPr>
      </w:pPr>
    </w:p>
    <w:p w:rsidR="008D4638" w:rsidRPr="00070F38" w:rsidRDefault="008D4638" w:rsidP="008D4638">
      <w:pPr>
        <w:spacing w:after="0"/>
        <w:rPr>
          <w:rFonts w:ascii="Calibri" w:eastAsia="Calibri" w:hAnsi="Calibri" w:cs="Times New Roman"/>
          <w:b/>
          <w:lang w:val="sq-AL"/>
        </w:rPr>
      </w:pPr>
    </w:p>
    <w:p w:rsidR="008D4638" w:rsidRPr="00070F38" w:rsidRDefault="008D4638" w:rsidP="008D4638">
      <w:pPr>
        <w:spacing w:after="0"/>
        <w:jc w:val="center"/>
        <w:rPr>
          <w:rFonts w:ascii="Calibri" w:eastAsia="Calibri" w:hAnsi="Calibri" w:cs="Times New Roman"/>
          <w:lang w:val="sq-AL"/>
        </w:rPr>
      </w:pPr>
      <w:r>
        <w:rPr>
          <w:rFonts w:ascii="Calibri" w:eastAsia="Calibri" w:hAnsi="Calibri" w:cs="Times New Roman"/>
          <w:lang w:val="sq-AL"/>
        </w:rPr>
        <w:t>Neni 1</w:t>
      </w:r>
    </w:p>
    <w:p w:rsidR="008D4638" w:rsidRPr="00070F38" w:rsidRDefault="008D4638" w:rsidP="008D4638">
      <w:pPr>
        <w:spacing w:after="0"/>
        <w:jc w:val="both"/>
        <w:rPr>
          <w:rFonts w:ascii="Calibri" w:eastAsia="Calibri" w:hAnsi="Calibri" w:cs="Times New Roman"/>
          <w:lang w:val="sq-AL"/>
        </w:rPr>
      </w:pPr>
      <w:r w:rsidRPr="00070F38">
        <w:rPr>
          <w:rFonts w:ascii="Calibri" w:eastAsia="Calibri" w:hAnsi="Calibri" w:cs="Times New Roman"/>
          <w:lang w:val="sq-AL"/>
        </w:rPr>
        <w:t xml:space="preserve">     </w:t>
      </w:r>
      <w:r>
        <w:rPr>
          <w:rFonts w:ascii="Calibri" w:eastAsia="Calibri" w:hAnsi="Calibri" w:cs="Times New Roman"/>
          <w:lang w:val="sq-AL"/>
        </w:rPr>
        <w:t xml:space="preserve">     </w:t>
      </w:r>
      <w:r w:rsidRPr="00070F38">
        <w:rPr>
          <w:rFonts w:ascii="Calibri" w:eastAsia="Calibri" w:hAnsi="Calibri" w:cs="Times New Roman"/>
          <w:lang w:val="sq-AL"/>
        </w:rPr>
        <w:t xml:space="preserve">Në </w:t>
      </w:r>
      <w:r w:rsidRPr="003A481D">
        <w:rPr>
          <w:rFonts w:ascii="Calibri" w:eastAsia="Calibri" w:hAnsi="Calibri" w:cs="Times New Roman"/>
          <w:lang w:val="sq-AL"/>
        </w:rPr>
        <w:t>Vendimin për ndihmat sociale</w:t>
      </w:r>
      <w:r w:rsidRPr="00070F38">
        <w:rPr>
          <w:rFonts w:ascii="Calibri" w:eastAsia="Calibri" w:hAnsi="Calibri" w:cs="Times New Roman"/>
          <w:lang w:val="sq-AL"/>
        </w:rPr>
        <w:t xml:space="preserve"> (Gazeta Zyrtare e Malit të Zi -Dispozitat komunale", nr. 016/17, 004/18), neni </w:t>
      </w:r>
      <w:r w:rsidRPr="003A481D">
        <w:rPr>
          <w:rFonts w:ascii="Calibri" w:eastAsia="Calibri" w:hAnsi="Calibri" w:cs="Times New Roman"/>
          <w:lang w:val="sq-AL"/>
        </w:rPr>
        <w:t>8a, paragrafi 2</w:t>
      </w:r>
      <w:r w:rsidRPr="00070F38">
        <w:rPr>
          <w:rFonts w:ascii="Calibri" w:eastAsia="Calibri" w:hAnsi="Calibri" w:cs="Times New Roman"/>
          <w:lang w:val="sq-AL"/>
        </w:rPr>
        <w:t>, ndryshohet si vijon:</w:t>
      </w:r>
    </w:p>
    <w:p w:rsidR="008D4638" w:rsidRPr="00070F38" w:rsidRDefault="008D4638" w:rsidP="008D4638">
      <w:pPr>
        <w:spacing w:after="0"/>
        <w:rPr>
          <w:rFonts w:ascii="Calibri" w:eastAsia="Calibri" w:hAnsi="Calibri" w:cs="Times New Roman"/>
          <w:lang w:val="sq-AL"/>
        </w:rPr>
      </w:pPr>
    </w:p>
    <w:p w:rsidR="008D4638" w:rsidRPr="00070F38" w:rsidRDefault="008D4638" w:rsidP="008D4638">
      <w:pPr>
        <w:spacing w:after="0"/>
        <w:rPr>
          <w:rFonts w:ascii="Calibri" w:eastAsia="Calibri" w:hAnsi="Calibri" w:cs="Times New Roman"/>
          <w:lang w:val="sq-AL"/>
        </w:rPr>
      </w:pPr>
    </w:p>
    <w:p w:rsidR="008D4638" w:rsidRPr="00070F38" w:rsidRDefault="008D4638" w:rsidP="008D4638">
      <w:pPr>
        <w:spacing w:after="0"/>
        <w:jc w:val="both"/>
        <w:rPr>
          <w:rFonts w:ascii="Calibri" w:eastAsia="Calibri" w:hAnsi="Calibri" w:cs="Times New Roman"/>
          <w:lang w:val="sq-AL"/>
        </w:rPr>
      </w:pPr>
      <w:r w:rsidRPr="00070F38">
        <w:rPr>
          <w:rFonts w:ascii="Calibri" w:eastAsia="Calibri" w:hAnsi="Calibri" w:cs="Times New Roman"/>
          <w:lang w:val="sq-AL"/>
        </w:rPr>
        <w:t xml:space="preserve">    </w:t>
      </w:r>
      <w:r>
        <w:rPr>
          <w:rFonts w:ascii="Calibri" w:eastAsia="Calibri" w:hAnsi="Calibri" w:cs="Times New Roman"/>
          <w:lang w:val="sq-AL"/>
        </w:rPr>
        <w:t xml:space="preserve">     </w:t>
      </w:r>
      <w:r w:rsidRPr="00070F38">
        <w:rPr>
          <w:rFonts w:ascii="Calibri" w:eastAsia="Calibri" w:hAnsi="Calibri" w:cs="Times New Roman"/>
          <w:lang w:val="sq-AL"/>
        </w:rPr>
        <w:t>Masa e kompensimit monetar për fëmijën e posalindur nga paragrafi 1 i këtij neni, në vend të shumës prej 100 euro, caktohet në shumën prej 300 euro”.</w:t>
      </w:r>
    </w:p>
    <w:p w:rsidR="008D4638" w:rsidRPr="00070F38" w:rsidRDefault="008D4638" w:rsidP="008D4638">
      <w:pPr>
        <w:spacing w:after="0"/>
        <w:rPr>
          <w:rFonts w:ascii="Calibri" w:eastAsia="Calibri" w:hAnsi="Calibri" w:cs="Times New Roman"/>
          <w:lang w:val="sq-AL"/>
        </w:rPr>
      </w:pPr>
    </w:p>
    <w:p w:rsidR="008D4638" w:rsidRPr="00070F38" w:rsidRDefault="008D4638" w:rsidP="008D4638">
      <w:pPr>
        <w:spacing w:after="0"/>
        <w:jc w:val="center"/>
        <w:rPr>
          <w:rFonts w:ascii="Calibri" w:eastAsia="Calibri" w:hAnsi="Calibri" w:cs="Times New Roman"/>
          <w:lang w:val="sq-AL"/>
        </w:rPr>
      </w:pPr>
      <w:r w:rsidRPr="00070F38">
        <w:rPr>
          <w:rFonts w:ascii="Calibri" w:eastAsia="Calibri" w:hAnsi="Calibri" w:cs="Times New Roman"/>
          <w:lang w:val="sq-AL"/>
        </w:rPr>
        <w:t>Neni 2</w:t>
      </w:r>
    </w:p>
    <w:p w:rsidR="008D4638" w:rsidRPr="00070F38" w:rsidRDefault="008D4638" w:rsidP="008D4638">
      <w:pPr>
        <w:spacing w:after="0"/>
        <w:jc w:val="both"/>
        <w:rPr>
          <w:rFonts w:ascii="Calibri" w:eastAsia="Calibri" w:hAnsi="Calibri" w:cs="Times New Roman"/>
          <w:lang w:val="sq-AL"/>
        </w:rPr>
      </w:pPr>
      <w:r w:rsidRPr="00070F38">
        <w:rPr>
          <w:rFonts w:ascii="Calibri" w:eastAsia="Calibri" w:hAnsi="Calibri" w:cs="Times New Roman"/>
          <w:lang w:val="sq-AL"/>
        </w:rPr>
        <w:t xml:space="preserve">     </w:t>
      </w:r>
      <w:r>
        <w:rPr>
          <w:rFonts w:ascii="Calibri" w:eastAsia="Calibri" w:hAnsi="Calibri" w:cs="Times New Roman"/>
          <w:lang w:val="sq-AL"/>
        </w:rPr>
        <w:t xml:space="preserve">     </w:t>
      </w:r>
      <w:r w:rsidRPr="00070F38">
        <w:rPr>
          <w:rFonts w:ascii="Calibri" w:eastAsia="Calibri" w:hAnsi="Calibri" w:cs="Times New Roman"/>
          <w:lang w:val="sq-AL"/>
        </w:rPr>
        <w:t>Ky Vendim hynë në fuqi ditën e tetë nga dita e shpalljes në “Gazetën Zyrtare të Malit të Zi - Dispozitat komunale”.</w:t>
      </w:r>
    </w:p>
    <w:p w:rsidR="008D4638" w:rsidRPr="00070F38" w:rsidRDefault="008D4638" w:rsidP="008D4638">
      <w:pPr>
        <w:spacing w:after="0"/>
        <w:rPr>
          <w:rFonts w:ascii="Calibri" w:eastAsia="Calibri" w:hAnsi="Calibri" w:cs="Times New Roman"/>
          <w:lang w:val="sq-AL"/>
        </w:rPr>
      </w:pPr>
    </w:p>
    <w:p w:rsidR="008D4638" w:rsidRPr="00070F38" w:rsidRDefault="008D4638" w:rsidP="008D4638">
      <w:pPr>
        <w:spacing w:after="0"/>
        <w:rPr>
          <w:rFonts w:ascii="Calibri" w:eastAsia="Calibri" w:hAnsi="Calibri" w:cs="Times New Roman"/>
          <w:lang w:val="sq-AL"/>
        </w:rPr>
      </w:pPr>
      <w:r w:rsidRPr="00070F38">
        <w:rPr>
          <w:rFonts w:ascii="Calibri" w:eastAsia="Calibri" w:hAnsi="Calibri" w:cs="Times New Roman"/>
          <w:lang w:val="sq-AL"/>
        </w:rPr>
        <w:t>Numër:</w:t>
      </w:r>
      <w:r>
        <w:rPr>
          <w:rFonts w:ascii="Calibri" w:eastAsia="Calibri" w:hAnsi="Calibri" w:cs="Times New Roman"/>
          <w:lang w:val="sq-AL"/>
        </w:rPr>
        <w:t xml:space="preserve"> </w:t>
      </w:r>
      <w:r w:rsidRPr="00070F38">
        <w:rPr>
          <w:rFonts w:ascii="Calibri" w:eastAsia="Calibri" w:hAnsi="Calibri" w:cs="Times New Roman"/>
          <w:lang w:val="sq-AL"/>
        </w:rPr>
        <w:t>07-</w:t>
      </w:r>
      <w:r>
        <w:rPr>
          <w:rFonts w:ascii="Calibri" w:eastAsia="Calibri" w:hAnsi="Calibri" w:cs="Times New Roman"/>
          <w:lang w:val="sq-AL"/>
        </w:rPr>
        <w:t>10/23-8</w:t>
      </w:r>
    </w:p>
    <w:p w:rsidR="008D4638" w:rsidRPr="00070F38" w:rsidRDefault="008D4638" w:rsidP="008D4638">
      <w:pPr>
        <w:spacing w:after="0"/>
        <w:rPr>
          <w:rFonts w:ascii="Calibri" w:eastAsia="Calibri" w:hAnsi="Calibri" w:cs="Times New Roman"/>
          <w:lang w:val="sq-AL"/>
        </w:rPr>
      </w:pPr>
      <w:r>
        <w:rPr>
          <w:rFonts w:ascii="Calibri" w:eastAsia="Calibri" w:hAnsi="Calibri" w:cs="Times New Roman"/>
          <w:lang w:val="sq-AL"/>
        </w:rPr>
        <w:t>Guci, më 13.</w:t>
      </w:r>
      <w:r w:rsidRPr="00070F38">
        <w:rPr>
          <w:rFonts w:ascii="Calibri" w:eastAsia="Calibri" w:hAnsi="Calibri" w:cs="Times New Roman"/>
          <w:lang w:val="sq-AL"/>
        </w:rPr>
        <w:t>04.2023</w:t>
      </w:r>
    </w:p>
    <w:p w:rsidR="008D4638" w:rsidRDefault="008D4638" w:rsidP="008D4638">
      <w:pPr>
        <w:spacing w:after="0"/>
        <w:jc w:val="center"/>
        <w:rPr>
          <w:rFonts w:ascii="Calibri" w:eastAsia="Calibri" w:hAnsi="Calibri" w:cs="Times New Roman"/>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Pr>
        <w:spacing w:after="0"/>
        <w:jc w:val="both"/>
      </w:pPr>
      <w:r>
        <w:lastRenderedPageBreak/>
        <w:t xml:space="preserve">          Në bazë të nenit</w:t>
      </w:r>
      <w:r w:rsidRPr="001F5108">
        <w:t xml:space="preserve"> 244 të Ligjit për Planifikim Hap</w:t>
      </w:r>
      <w:r>
        <w:t>ësinor dhe ndërtim të objekteve</w:t>
      </w:r>
      <w:r w:rsidRPr="001F5108">
        <w:t xml:space="preserve"> (“Gazeta Zyrtare e Malit të Zi” nr. 64/17, 44/18, 63/18, 11/19, 82/20,086/22,004/23) në lidhje me neni</w:t>
      </w:r>
      <w:r>
        <w:t>n 16 të Ligjit për rregullimin hapësinor dhe ndërtimin e objekteve</w:t>
      </w:r>
      <w:r w:rsidRPr="001F5108">
        <w:t xml:space="preserve"> (“Gazeta Zyrtare e Malit të Zi” n</w:t>
      </w:r>
      <w:r>
        <w:t>umë</w:t>
      </w:r>
      <w:r w:rsidRPr="001F5108">
        <w:t>r</w:t>
      </w:r>
      <w:r w:rsidRPr="004F6A24">
        <w:t>: 051/08 ,040/10 ,034/11 ,040/11 ,047/11 ,035/13 ,039/13 ,033/14 ,064/17)</w:t>
      </w:r>
      <w:r>
        <w:t>, nenit 38 paragrafi 1 pika</w:t>
      </w:r>
      <w:r w:rsidRPr="001F5108">
        <w:t xml:space="preserve"> 6 të Ligjit për Vetëqeverisjen Lokale (“Gazeta Zyrtare e Malit të Zi”, numër 2/18,034/19,038/20, 050/22,084/22) dhe neni 38 paragrafi 1 pika 6 të Statutit të Komunës së Gu</w:t>
      </w:r>
      <w:r>
        <w:t>cisë</w:t>
      </w:r>
      <w:r w:rsidRPr="001F5108">
        <w:t xml:space="preserve"> (“Gazeta </w:t>
      </w:r>
      <w:r w:rsidRPr="004F6A24">
        <w:t xml:space="preserve">Zyrtare </w:t>
      </w:r>
      <w:r w:rsidRPr="001F5108">
        <w:t xml:space="preserve">e Malit të Zi - </w:t>
      </w:r>
      <w:r>
        <w:t>Dispozitat</w:t>
      </w:r>
      <w:r w:rsidRPr="001F5108">
        <w:t xml:space="preserve"> komunale”, numër 003/19,024/21) Kuvendi i Komunës së Gu</w:t>
      </w:r>
      <w:r>
        <w:t>cisë</w:t>
      </w:r>
      <w:r w:rsidRPr="001F5108">
        <w:t>, në seanc</w:t>
      </w:r>
      <w:r>
        <w:t>ën e mbajtur më 13</w:t>
      </w:r>
      <w:r w:rsidRPr="001F5108">
        <w:t>.</w:t>
      </w:r>
      <w:r>
        <w:t>04.2023 miratoi këtë</w:t>
      </w:r>
      <w:r w:rsidRPr="001F5108">
        <w:t>:</w:t>
      </w:r>
    </w:p>
    <w:p w:rsidR="008D4638" w:rsidRDefault="008D4638" w:rsidP="008D4638">
      <w:pPr>
        <w:spacing w:after="0"/>
      </w:pPr>
    </w:p>
    <w:p w:rsidR="008D4638" w:rsidRDefault="008D4638" w:rsidP="008D4638">
      <w:pPr>
        <w:spacing w:after="0"/>
      </w:pPr>
    </w:p>
    <w:p w:rsidR="008D4638" w:rsidRPr="00522305" w:rsidRDefault="008D4638" w:rsidP="008D4638">
      <w:pPr>
        <w:spacing w:after="0"/>
        <w:jc w:val="center"/>
        <w:rPr>
          <w:b/>
        </w:rPr>
      </w:pPr>
      <w:r w:rsidRPr="00522305">
        <w:rPr>
          <w:b/>
        </w:rPr>
        <w:t>VENDIM</w:t>
      </w:r>
    </w:p>
    <w:p w:rsidR="008D4638" w:rsidRDefault="008D4638" w:rsidP="008D4638">
      <w:pPr>
        <w:spacing w:after="0"/>
        <w:jc w:val="center"/>
        <w:rPr>
          <w:b/>
        </w:rPr>
      </w:pPr>
      <w:proofErr w:type="gramStart"/>
      <w:r w:rsidRPr="00522305">
        <w:rPr>
          <w:b/>
        </w:rPr>
        <w:t>për</w:t>
      </w:r>
      <w:proofErr w:type="gramEnd"/>
      <w:r w:rsidRPr="00522305">
        <w:rPr>
          <w:b/>
        </w:rPr>
        <w:t xml:space="preserve"> miratimin e Programit të rregullimin hapsinorë të komunës së Gucisë për vitin 2023</w:t>
      </w:r>
    </w:p>
    <w:p w:rsidR="008D4638" w:rsidRDefault="008D4638" w:rsidP="008D4638">
      <w:pPr>
        <w:spacing w:after="0"/>
        <w:jc w:val="center"/>
        <w:rPr>
          <w:b/>
        </w:rPr>
      </w:pPr>
    </w:p>
    <w:p w:rsidR="008D4638" w:rsidRPr="00522305" w:rsidRDefault="008D4638" w:rsidP="008D4638">
      <w:pPr>
        <w:spacing w:after="0"/>
        <w:jc w:val="center"/>
        <w:rPr>
          <w:b/>
        </w:rPr>
      </w:pPr>
    </w:p>
    <w:p w:rsidR="008D4638" w:rsidRPr="00623F1D" w:rsidRDefault="008D4638" w:rsidP="008D4638">
      <w:pPr>
        <w:spacing w:after="0"/>
        <w:jc w:val="center"/>
      </w:pPr>
      <w:r w:rsidRPr="00623F1D">
        <w:t>Neni 1</w:t>
      </w:r>
    </w:p>
    <w:p w:rsidR="008D4638" w:rsidRPr="00623F1D" w:rsidRDefault="008D4638" w:rsidP="008D4638">
      <w:pPr>
        <w:spacing w:after="0"/>
      </w:pPr>
      <w:r w:rsidRPr="00623F1D">
        <w:t>1 VËREJTJE HYRËSE</w:t>
      </w:r>
    </w:p>
    <w:p w:rsidR="008D4638" w:rsidRDefault="008D4638" w:rsidP="008D4638">
      <w:pPr>
        <w:spacing w:after="0"/>
      </w:pPr>
      <w:r>
        <w:t xml:space="preserve">          </w:t>
      </w:r>
      <w:r w:rsidRPr="001F5108">
        <w:t>Neni 244 i Ligjit për planifikim hapësinor dhe ndërtim të objekteve (“</w:t>
      </w:r>
      <w:r>
        <w:t>Gazeta Zyrtare</w:t>
      </w:r>
      <w:r w:rsidRPr="001F5108">
        <w:t xml:space="preserve"> e Malit të</w:t>
      </w:r>
      <w:r>
        <w:t xml:space="preserve"> Zi” nr. 64/17, 44/18, 63/18, 11/19</w:t>
      </w:r>
      <w:r w:rsidRPr="001F5108">
        <w:t>, 82/20) thotë se në ditën e hyrjes</w:t>
      </w:r>
      <w:r>
        <w:t xml:space="preserve"> në fuqi t</w:t>
      </w:r>
      <w:r w:rsidRPr="001F5108">
        <w:t>ë këtij ligji</w:t>
      </w:r>
      <w:r>
        <w:t>, shfuqizohet Ligji</w:t>
      </w:r>
      <w:r w:rsidRPr="001F5108">
        <w:t xml:space="preserve"> për Rregullimin e Ndërtesave Joform</w:t>
      </w:r>
      <w:r>
        <w:t>ale (“Gazeta Zyrtare e MZ</w:t>
      </w:r>
      <w:r w:rsidRPr="001F5108">
        <w:t>”, nr. 56/16, 13/17 dhe 47/17) dhe Ligjit për Planifikimin Hapë</w:t>
      </w:r>
      <w:r>
        <w:t>sinor dhe Ndërtimin e Objekteve (“Gazeta Zyrtare e MZ”</w:t>
      </w:r>
      <w:r w:rsidRPr="001F5108">
        <w:t xml:space="preserve">, Nr. 51/08, 34/ 11, 35/13 dhe 33/14), me </w:t>
      </w:r>
      <w:r>
        <w:t>përjashtim të dispozitave të neneve</w:t>
      </w:r>
      <w:r w:rsidRPr="001F5108">
        <w:t xml:space="preserve"> 7, 16, 63, 64, 65, 67, 67a dhe 162c, të cilat do të zbatohen deri në miratimin e planit të përgjithshëm rregullues të Malit të Zi.</w:t>
      </w:r>
    </w:p>
    <w:p w:rsidR="008D4638" w:rsidRDefault="008D4638" w:rsidP="008D4638">
      <w:pPr>
        <w:spacing w:after="0"/>
      </w:pPr>
      <w:r>
        <w:t xml:space="preserve">          </w:t>
      </w:r>
      <w:r w:rsidRPr="001F5108">
        <w:t>Në nenin 16 të Ligjit për planifikim hap</w:t>
      </w:r>
      <w:r>
        <w:t>ësinor dhe ndërtim të objekteve</w:t>
      </w:r>
      <w:r w:rsidRPr="001F5108">
        <w:t xml:space="preserve"> (“Gazeta Zyrtare e Malit të Zi”, nr. 51/08, 34/11, 35/13 dhe 33/14), është paraparë që kuvendi i vetëqeverisjes lokale të miratojë një program njëvjeçar të planifikimit hapësinor që përfshin dinamikën e planifikimit hapësinor, burimet e financimit, afatet e planifikimit, masat operative për zbatimin e dokumentit të planifikimit, dhe veçanërisht masat për pajisjen komunale të tokës ndërtimore nga neni 65 i këtij ligji, si dhe masat tjera për zbatimin e politikës së planifikimit hapësinor.</w:t>
      </w:r>
    </w:p>
    <w:p w:rsidR="008D4638" w:rsidRDefault="008D4638" w:rsidP="008D4638">
      <w:pPr>
        <w:spacing w:after="0"/>
      </w:pPr>
      <w:r>
        <w:t xml:space="preserve">          Rregullimi i tokës ndërtimore konsiderohet të jetë pajisja e truallit në atë mënyrë që mundëson zbatimin e dokumentit të planifikimit.</w:t>
      </w:r>
    </w:p>
    <w:p w:rsidR="008D4638" w:rsidRDefault="008D4638" w:rsidP="008D4638">
      <w:pPr>
        <w:spacing w:after="0"/>
      </w:pPr>
      <w:r>
        <w:t xml:space="preserve">          </w:t>
      </w:r>
      <w:proofErr w:type="gramStart"/>
      <w:r>
        <w:t>Zhvillimi i tokës ndërtimore përfshin përgatitjen e tokës ndërtimore për pajisje komunale dhe pajisjen komunale.</w:t>
      </w:r>
      <w:proofErr w:type="gramEnd"/>
    </w:p>
    <w:p w:rsidR="008D4638" w:rsidRDefault="008D4638" w:rsidP="008D4638">
      <w:pPr>
        <w:spacing w:after="0"/>
      </w:pPr>
      <w:r>
        <w:t xml:space="preserve">          </w:t>
      </w:r>
      <w:proofErr w:type="gramStart"/>
      <w:r>
        <w:t>Rregullimi i tokës ndërtimore sigurohet nga vetëqeverisja lokale, në përputhje me Programin.</w:t>
      </w:r>
      <w:proofErr w:type="gramEnd"/>
    </w:p>
    <w:p w:rsidR="008D4638" w:rsidRDefault="008D4638" w:rsidP="008D4638">
      <w:pPr>
        <w:spacing w:after="0"/>
      </w:pPr>
      <w:r>
        <w:t xml:space="preserve">          Përgatitja e tokës ndërtimore për pajisje komunale në veçanti përfshin: zgjidhjen e marrëdhënieve pronësore-juridike, përgatitjen e dokumentacionit planor, teknik dhe dokumentacionit tjetër; marrjen e masave për mbrojtjen e monumenteve të kulturës dhe monumenteve të natyrës që mund të rrezikohen nga punimet për përgatitjen e tokës; prishja e ndërtesave dhe pajisjeve ekzistuese dhe heqja e materialeve, si dhe zhvendosja e instalimeve ekzistuese mbitokësore dhe nëntokësore.</w:t>
      </w:r>
    </w:p>
    <w:p w:rsidR="008D4638" w:rsidRDefault="008D4638" w:rsidP="008D4638">
      <w:pPr>
        <w:spacing w:after="0"/>
      </w:pPr>
      <w:r>
        <w:t xml:space="preserve">          </w:t>
      </w:r>
      <w:r w:rsidRPr="001F5108">
        <w:t>Pajisja komunale e tokës ndërtimore përfshin ndërtimin e objekteve dhe pajisjeve të infrastrukturës komunale, në veçanti: objektet dhe instalimet komunale deri në lidhjen me parcelën urbane, duke përfshirë lidhjen</w:t>
      </w:r>
      <w:r>
        <w:t xml:space="preserve"> në ujësjellës</w:t>
      </w:r>
      <w:r w:rsidRPr="001F5108">
        <w:t>, kanalizimet fekale dhe atmosferike dhe ndr</w:t>
      </w:r>
      <w:r>
        <w:t>içimin publik; rrugë dhe rrugë t</w:t>
      </w:r>
      <w:r w:rsidRPr="001F5108">
        <w:t>ë vendbanim</w:t>
      </w:r>
      <w:r>
        <w:t>eve</w:t>
      </w:r>
      <w:r w:rsidRPr="001F5108">
        <w:t>, mbikalime, nënkalime dhe ura, kalime për këm</w:t>
      </w:r>
      <w:r>
        <w:t xml:space="preserve">bësorë, trotuare, </w:t>
      </w:r>
      <w:r>
        <w:lastRenderedPageBreak/>
        <w:t>sheshe</w:t>
      </w:r>
      <w:r w:rsidRPr="001F5108">
        <w:t xml:space="preserve"> dhe parkingje </w:t>
      </w:r>
      <w:r>
        <w:t>publike në vendbanim; sipërfaqe të</w:t>
      </w:r>
      <w:r w:rsidRPr="001F5108">
        <w:t xml:space="preserve"> gjelbra në vendbanim, gjelbërimi i bllokut, terrenet </w:t>
      </w:r>
      <w:r>
        <w:t>për rekreacion</w:t>
      </w:r>
      <w:r w:rsidRPr="001F5108">
        <w:t xml:space="preserve">, këndet e lojërave për fëmijë, parqet, shtigjet </w:t>
      </w:r>
      <w:r>
        <w:t xml:space="preserve">për këmbësorë </w:t>
      </w:r>
      <w:r w:rsidRPr="001F5108">
        <w:t xml:space="preserve">dhe lëndinat, objektet publike komunale të qytetit dhe varrezat; venddepozitimet dhe objektet për përpunimin dhe asgjësimin e mbetjeve l, </w:t>
      </w:r>
      <w:r>
        <w:t xml:space="preserve">Gazeta Zyrtare </w:t>
      </w:r>
      <w:r w:rsidRPr="001F5108">
        <w:t xml:space="preserve">nr, 64/17,44/18,63/18,11/19,82/20 / </w:t>
      </w:r>
      <w:r>
        <w:t>situatat emergjente</w:t>
      </w:r>
      <w:r w:rsidRPr="001F5108">
        <w:t>, fatkeqësitë natyrore ose për mbrojtjen e shtetit.</w:t>
      </w:r>
    </w:p>
    <w:p w:rsidR="008D4638" w:rsidRDefault="008D4638" w:rsidP="008D4638">
      <w:pPr>
        <w:spacing w:after="0"/>
      </w:pPr>
      <w:r>
        <w:t xml:space="preserve">          </w:t>
      </w:r>
      <w:proofErr w:type="gramStart"/>
      <w:r>
        <w:t>Investitori paguan një tarifë për pajisjet komunale të tokës së ndërtimit.</w:t>
      </w:r>
      <w:proofErr w:type="gramEnd"/>
      <w:r>
        <w:t xml:space="preserve"> </w:t>
      </w:r>
      <w:proofErr w:type="gramStart"/>
      <w:r>
        <w:t>Mjetet nga tarifa e përmendura paguhen në llogarinë e posaçme buxhetore të njësisë së vetëqeverisjes lokale dhe mund të përdoren për përgatitjen dhe pajisjen komunale dhe për pajisjen komunale të tokës ndërtimore në hapsirën ku ndërtohet objekti.</w:t>
      </w:r>
      <w:proofErr w:type="gramEnd"/>
      <w:r>
        <w:t xml:space="preserve"> </w:t>
      </w:r>
      <w:proofErr w:type="gramStart"/>
      <w:r>
        <w:t>Përjashtimisht, mjetet nga tarifa për pajisjet komunale të tokës ndërtimore mund të përdoren për përgatitjen dhe pajisjet komunale dhe për pajisjet komunale të tokës ndërtimore të hapsirave të tjera, nëse hapsira në të cilën është duke u ndërtuar objekti është e pajisur plotësisht me shërbime komunale.</w:t>
      </w:r>
      <w:proofErr w:type="gramEnd"/>
      <w:r>
        <w:t xml:space="preserve"> </w:t>
      </w:r>
      <w:proofErr w:type="gramStart"/>
      <w:r>
        <w:t>Pajisjet komunale të tokës ndërtimore mund të kryhen edhe nga investitori në përputhje me dokumentin e planifikimit.</w:t>
      </w:r>
      <w:proofErr w:type="gramEnd"/>
      <w:r>
        <w:t xml:space="preserve"> </w:t>
      </w:r>
      <w:proofErr w:type="gramStart"/>
      <w:r>
        <w:t>Marrëdhëniet e ndërsjella ndërmjet investitorëve dhe vetëqeverisjes lokale rregullohen me kontratë dhe vendim.</w:t>
      </w:r>
      <w:proofErr w:type="gramEnd"/>
    </w:p>
    <w:p w:rsidR="008D4638" w:rsidRDefault="008D4638" w:rsidP="008D4638">
      <w:pPr>
        <w:spacing w:after="0"/>
      </w:pPr>
      <w:r>
        <w:t xml:space="preserve">          Programi i planifikimit hapësinor i komunës së Gucisë për vitin 2023 është duke u përgatitur në rrethanat në të cilat është realizuar edhe Raporti për gjendjen e planifikimit hapësinor për komunën e Gucisë për vitin 2022,</w:t>
      </w:r>
      <w:r w:rsidRPr="004F4497">
        <w:t xml:space="preserve"> është planifikuar që çdo aktivitet programor të përmbajë, përveç temave të planifikuara, edhe një temë të transferuar nga viti i kaluar.</w:t>
      </w:r>
    </w:p>
    <w:p w:rsidR="008D4638" w:rsidRDefault="008D4638" w:rsidP="008D4638">
      <w:pPr>
        <w:spacing w:after="0"/>
      </w:pPr>
      <w:r>
        <w:t xml:space="preserve">          Duke pasur parasysh sa më sipër, është e pamundur të përcaktohen afate realiste dhe fikse për zbatimin e ndonjë programi, duke përfshirë edhe Programin e Planifikimit Hapësinor të Komunës së Gucisë për vitin 2023, i cili në këtë kuptim paraqet një kornizë veprimesh që konsiderohen se kontribuojnë në përmirësimin e hapsirës.</w:t>
      </w:r>
    </w:p>
    <w:p w:rsidR="008D4638" w:rsidRDefault="008D4638" w:rsidP="008D4638">
      <w:pPr>
        <w:spacing w:after="0"/>
      </w:pPr>
      <w:r>
        <w:t xml:space="preserve">          </w:t>
      </w:r>
      <w:proofErr w:type="gramStart"/>
      <w:r>
        <w:t>Komuna e Gucisë e posedon edhe PHU për Komunën e Gucisë me elaborim të detajuar (Gazeta Zyrtare e Malit të Zi nr. 124/21).</w:t>
      </w:r>
      <w:proofErr w:type="gramEnd"/>
    </w:p>
    <w:p w:rsidR="008D4638" w:rsidRDefault="008D4638" w:rsidP="008D4638">
      <w:pPr>
        <w:spacing w:after="0"/>
      </w:pPr>
    </w:p>
    <w:p w:rsidR="008D4638" w:rsidRPr="00623F1D" w:rsidRDefault="008D4638" w:rsidP="008D4638">
      <w:pPr>
        <w:spacing w:after="0"/>
      </w:pPr>
      <w:r w:rsidRPr="00623F1D">
        <w:t>2. BURIMET E FINANCIMIT</w:t>
      </w:r>
    </w:p>
    <w:p w:rsidR="008D4638" w:rsidRDefault="008D4638" w:rsidP="008D4638">
      <w:pPr>
        <w:spacing w:after="0"/>
      </w:pPr>
      <w:r>
        <w:t xml:space="preserve">          Mjetet e nevojshme për zbatimin e Programit të Planifikimit Hapësinor të Komunës së Gucis</w:t>
      </w:r>
      <w:r>
        <w:rPr>
          <w:lang w:val="sq-AL"/>
        </w:rPr>
        <w:t>ë</w:t>
      </w:r>
      <w:r>
        <w:t xml:space="preserve"> për vitin 2023 janë siguruar nga këto burime:</w:t>
      </w:r>
    </w:p>
    <w:p w:rsidR="008D4638" w:rsidRDefault="008D4638" w:rsidP="008D4638">
      <w:pPr>
        <w:spacing w:after="0"/>
      </w:pPr>
      <w:r>
        <w:t xml:space="preserve">   - Buxheti Kapital i Komunës së Gucisë,</w:t>
      </w:r>
    </w:p>
    <w:p w:rsidR="008D4638" w:rsidRDefault="008D4638" w:rsidP="008D4638">
      <w:pPr>
        <w:spacing w:after="0"/>
      </w:pPr>
      <w:r>
        <w:t xml:space="preserve">    - Buxheti Kapital i Shtetit</w:t>
      </w:r>
    </w:p>
    <w:p w:rsidR="008D4638" w:rsidRDefault="008D4638" w:rsidP="008D4638">
      <w:pPr>
        <w:spacing w:after="0"/>
      </w:pPr>
      <w:r>
        <w:t xml:space="preserve">   - </w:t>
      </w:r>
      <w:proofErr w:type="gramStart"/>
      <w:r>
        <w:t>fondet</w:t>
      </w:r>
      <w:proofErr w:type="gramEnd"/>
      <w:r>
        <w:t xml:space="preserve"> e kredisë,</w:t>
      </w:r>
    </w:p>
    <w:p w:rsidR="008D4638" w:rsidRDefault="008D4638" w:rsidP="008D4638">
      <w:pPr>
        <w:spacing w:after="0"/>
      </w:pPr>
      <w:r>
        <w:t xml:space="preserve">   - </w:t>
      </w:r>
      <w:proofErr w:type="gramStart"/>
      <w:r>
        <w:t>mjetet</w:t>
      </w:r>
      <w:proofErr w:type="gramEnd"/>
      <w:r>
        <w:t xml:space="preserve"> e përdoruesve të interesuar të hapësirës,</w:t>
      </w:r>
    </w:p>
    <w:p w:rsidR="008D4638" w:rsidRDefault="008D4638" w:rsidP="008D4638">
      <w:pPr>
        <w:spacing w:after="0"/>
      </w:pPr>
      <w:r>
        <w:t xml:space="preserve">   - </w:t>
      </w:r>
      <w:proofErr w:type="gramStart"/>
      <w:r>
        <w:t>fondet</w:t>
      </w:r>
      <w:proofErr w:type="gramEnd"/>
      <w:r>
        <w:t xml:space="preserve"> nga donacionet.</w:t>
      </w:r>
    </w:p>
    <w:p w:rsidR="008D4638" w:rsidRDefault="008D4638" w:rsidP="008D4638">
      <w:pPr>
        <w:spacing w:after="0"/>
      </w:pPr>
    </w:p>
    <w:p w:rsidR="008D4638" w:rsidRPr="00623F1D" w:rsidRDefault="008D4638" w:rsidP="008D4638">
      <w:pPr>
        <w:spacing w:after="0"/>
      </w:pPr>
      <w:r w:rsidRPr="00623F1D">
        <w:t>3. PËRGATITJA E TOKËS NDËRTIMORE PËR PAJISJEN KOMUNALE</w:t>
      </w:r>
    </w:p>
    <w:p w:rsidR="008D4638" w:rsidRPr="00623F1D" w:rsidRDefault="008D4638" w:rsidP="008D4638">
      <w:pPr>
        <w:spacing w:after="0"/>
      </w:pPr>
    </w:p>
    <w:p w:rsidR="008D4638" w:rsidRPr="00623F1D" w:rsidRDefault="008D4638" w:rsidP="008D4638">
      <w:pPr>
        <w:spacing w:after="0"/>
      </w:pPr>
      <w:r w:rsidRPr="00623F1D">
        <w:t>3/1. Zgjidhja e marrëdhënieve juridike pronësore</w:t>
      </w:r>
    </w:p>
    <w:p w:rsidR="008D4638" w:rsidRDefault="008D4638" w:rsidP="008D4638">
      <w:pPr>
        <w:spacing w:after="0"/>
      </w:pPr>
      <w:r>
        <w:t xml:space="preserve">          </w:t>
      </w:r>
      <w:proofErr w:type="gramStart"/>
      <w:r>
        <w:t>Programi në pjesën e përgatitjes së tokës ndërtimore për pajisjen komunale të tokës ndërtimore përfshin zgjidhjen e marrëdhënieve pronësore juridike për nevojat e objekteve lokale me interes të përgjithshëm në kuadër të dokumenteve individuale të planifikimit në përputhje me buxhetin dhe mjetet e planifikuara.</w:t>
      </w:r>
      <w:proofErr w:type="gramEnd"/>
    </w:p>
    <w:p w:rsidR="008D4638" w:rsidRDefault="008D4638" w:rsidP="008D4638">
      <w:pPr>
        <w:spacing w:after="0"/>
      </w:pPr>
    </w:p>
    <w:p w:rsidR="008D4638" w:rsidRPr="00623F1D" w:rsidRDefault="008D4638" w:rsidP="008D4638">
      <w:pPr>
        <w:spacing w:after="0"/>
      </w:pPr>
      <w:r w:rsidRPr="00623F1D">
        <w:lastRenderedPageBreak/>
        <w:t>3/2. Hartimi i dokumentacionit teknik dhe dokumentacionit tjetër</w:t>
      </w:r>
    </w:p>
    <w:p w:rsidR="008D4638" w:rsidRDefault="008D4638" w:rsidP="008D4638">
      <w:pPr>
        <w:spacing w:after="0"/>
      </w:pPr>
      <w:r>
        <w:t xml:space="preserve">          </w:t>
      </w:r>
      <w:proofErr w:type="gramStart"/>
      <w:r>
        <w:t>Në kuadër të këtij segmenti programor është paraparë hartimi i dokumentacionit teknik për objektet lokale me interes të përgjithshëm në kuadër të dokumenteve individuale të planifikimit në përputhje me Buxhetin dhemjetet e planifikuara.</w:t>
      </w:r>
      <w:proofErr w:type="gramEnd"/>
    </w:p>
    <w:p w:rsidR="008D4638" w:rsidRPr="00522305" w:rsidRDefault="008D4638" w:rsidP="008D4638">
      <w:pPr>
        <w:spacing w:after="0"/>
      </w:pPr>
    </w:p>
    <w:p w:rsidR="008D4638" w:rsidRPr="00623F1D" w:rsidRDefault="008D4638" w:rsidP="008D4638">
      <w:pPr>
        <w:spacing w:after="0"/>
      </w:pPr>
      <w:r w:rsidRPr="00623F1D">
        <w:t>4. PAJISJET KOMUNALE TË TOKËS NDËRTIMORE</w:t>
      </w:r>
    </w:p>
    <w:p w:rsidR="008D4638" w:rsidRDefault="008D4638" w:rsidP="008D4638">
      <w:pPr>
        <w:spacing w:after="0"/>
      </w:pPr>
      <w:r>
        <w:t xml:space="preserve">          Disa aktivitete, projekte dhe punë që i përkasin pajisjes komunale të tokës ndërtimore janë bartur nga Programi i Planifikimit Hapësinor të Komunës së Gucisë për vitin 2022, për faktin se do të përfundojë dhe realizohet financiarisht në vitin 2023.</w:t>
      </w:r>
    </w:p>
    <w:p w:rsidR="008D4638" w:rsidRDefault="008D4638" w:rsidP="008D4638">
      <w:pPr>
        <w:spacing w:after="0"/>
      </w:pPr>
    </w:p>
    <w:p w:rsidR="008D4638" w:rsidRPr="00623F1D" w:rsidRDefault="008D4638" w:rsidP="008D4638">
      <w:pPr>
        <w:spacing w:after="0"/>
      </w:pPr>
      <w:r w:rsidRPr="00623F1D">
        <w:t>4/1. Rikonstruksioni dhe ndërtimi i infrastrukturës lokale - objektet lokale me interes të përgjithshëm</w:t>
      </w:r>
    </w:p>
    <w:p w:rsidR="008D4638" w:rsidRDefault="008D4638" w:rsidP="008D4638">
      <w:pPr>
        <w:spacing w:after="0"/>
      </w:pPr>
      <w:r>
        <w:t xml:space="preserve">A) </w:t>
      </w:r>
      <w:proofErr w:type="gramStart"/>
      <w:r>
        <w:t>temat</w:t>
      </w:r>
      <w:proofErr w:type="gramEnd"/>
      <w:r>
        <w:t xml:space="preserve"> e transferuara:</w:t>
      </w:r>
    </w:p>
    <w:p w:rsidR="008D4638" w:rsidRDefault="008D4638" w:rsidP="008D4638">
      <w:pPr>
        <w:spacing w:after="0"/>
      </w:pPr>
      <w:r>
        <w:t xml:space="preserve">- </w:t>
      </w:r>
      <w:proofErr w:type="gramStart"/>
      <w:r>
        <w:t>rindërtimi</w:t>
      </w:r>
      <w:proofErr w:type="gramEnd"/>
      <w:r>
        <w:t xml:space="preserve"> i rrugës Guci-Krushevë-Plavë - Financuar nga Qeveria e Malit të Zi</w:t>
      </w:r>
    </w:p>
    <w:p w:rsidR="008D4638" w:rsidRDefault="008D4638" w:rsidP="008D4638">
      <w:pPr>
        <w:spacing w:after="0"/>
      </w:pPr>
      <w:r>
        <w:t xml:space="preserve">           - Rindërtimi i Urës në lumin Luça - Buxheti i Komunës së </w:t>
      </w:r>
      <w:r w:rsidRPr="00113F37">
        <w:t>Gucisë</w:t>
      </w:r>
    </w:p>
    <w:p w:rsidR="008D4638" w:rsidRDefault="008D4638" w:rsidP="008D4638">
      <w:pPr>
        <w:spacing w:after="0"/>
      </w:pPr>
      <w:r>
        <w:t xml:space="preserve">B) </w:t>
      </w:r>
      <w:proofErr w:type="gramStart"/>
      <w:r>
        <w:t>temat</w:t>
      </w:r>
      <w:proofErr w:type="gramEnd"/>
      <w:r>
        <w:t xml:space="preserve"> e planifikuara:</w:t>
      </w:r>
    </w:p>
    <w:p w:rsidR="008D4638" w:rsidRDefault="008D4638" w:rsidP="008D4638">
      <w:pPr>
        <w:spacing w:after="0"/>
      </w:pPr>
      <w:r>
        <w:t>- Rindërtimi i urës mbi lumin Gërçar, mbi 30 m e gjatë - Administrata e Punëve Publike</w:t>
      </w:r>
    </w:p>
    <w:p w:rsidR="008D4638" w:rsidRDefault="008D4638" w:rsidP="008D4638">
      <w:pPr>
        <w:spacing w:after="0"/>
      </w:pPr>
      <w:r>
        <w:t>- Rindërtimi i murit mbrojtës dhe shtratit të lumit Gërçar nga Ada deri në kufirin me Shqipërinë - është në proces procedura e shpronësimit - Ministria e Bujqësisë dhe BE.</w:t>
      </w:r>
    </w:p>
    <w:p w:rsidR="008D4638" w:rsidRDefault="008D4638" w:rsidP="008D4638">
      <w:pPr>
        <w:spacing w:after="0"/>
      </w:pPr>
      <w:r>
        <w:t>- Rindërtimi i rrugës Guci</w:t>
      </w:r>
      <w:r w:rsidRPr="003D6CAE">
        <w:t xml:space="preserve"> </w:t>
      </w:r>
      <w:r>
        <w:t>-Gërbajë në gjatësi prej 6.3 km - vazhdon shpronësimi.</w:t>
      </w:r>
    </w:p>
    <w:p w:rsidR="008D4638" w:rsidRDefault="008D4638" w:rsidP="008D4638">
      <w:pPr>
        <w:spacing w:after="0"/>
      </w:pPr>
      <w:r>
        <w:t>- Rikonstruktimi i rrugës Guci - Vuthaj, 1.3 km e gjatë - Kan filluar punimet - Administrata e Punëve Publike</w:t>
      </w:r>
    </w:p>
    <w:p w:rsidR="008D4638" w:rsidRDefault="008D4638" w:rsidP="008D4638">
      <w:pPr>
        <w:spacing w:after="0"/>
      </w:pPr>
      <w:r>
        <w:t xml:space="preserve">- Rregullimi i rrugës së qytetit "Çarshisë" në Guci - Punimet </w:t>
      </w:r>
      <w:proofErr w:type="gramStart"/>
      <w:r>
        <w:t>kan</w:t>
      </w:r>
      <w:proofErr w:type="gramEnd"/>
      <w:r>
        <w:t xml:space="preserve"> filluar - Administrata e punëve publike</w:t>
      </w:r>
    </w:p>
    <w:p w:rsidR="008D4638" w:rsidRDefault="008D4638" w:rsidP="008D4638">
      <w:pPr>
        <w:spacing w:after="0"/>
      </w:pPr>
      <w:r>
        <w:t>- Heqja e strukturave të përkohshme të vendosura në rrugën kryesore të qytetit pa pëlqimin e Komunës.</w:t>
      </w:r>
    </w:p>
    <w:p w:rsidR="008D4638" w:rsidRDefault="008D4638" w:rsidP="008D4638">
      <w:pPr>
        <w:spacing w:after="0"/>
      </w:pPr>
      <w:r>
        <w:t xml:space="preserve">- Rregullimi i parcelave të papërfunduara në rrugën kryesore të qytetit "Çarshi" si dhe rregullimi dhe vazhdimi i ndërtimit të objekteve në përputhje me dokumentacionin planor, të cilat janë të pozicionuara në vazhdim të sheshit dhe rrugës kryesore të qytetit "Çarshisë" në </w:t>
      </w:r>
      <w:r w:rsidRPr="00D34A2A">
        <w:t xml:space="preserve">parcelat </w:t>
      </w:r>
      <w:r>
        <w:t xml:space="preserve">kadastrale nr. 81, 82, 92 KK </w:t>
      </w:r>
      <w:proofErr w:type="gramStart"/>
      <w:r>
        <w:t>Guci .</w:t>
      </w:r>
      <w:proofErr w:type="gramEnd"/>
    </w:p>
    <w:p w:rsidR="008D4638" w:rsidRDefault="008D4638" w:rsidP="008D4638">
      <w:pPr>
        <w:spacing w:after="0"/>
      </w:pPr>
      <w:r>
        <w:t>- Ndërtimi i objektit të përkohshëm "Garazhë" për shërbimin e mbrojtjes dhe shpëtimit në Guci - Komuna e Gucisë.</w:t>
      </w:r>
    </w:p>
    <w:p w:rsidR="008D4638" w:rsidRDefault="008D4638" w:rsidP="008D4638">
      <w:pPr>
        <w:spacing w:after="0"/>
      </w:pPr>
      <w:r>
        <w:t xml:space="preserve">  -Ndërtimi i trafostacionit në Vuthaj - Cedis</w:t>
      </w:r>
    </w:p>
    <w:p w:rsidR="008D4638" w:rsidRDefault="008D4638" w:rsidP="008D4638">
      <w:pPr>
        <w:spacing w:after="0"/>
      </w:pPr>
      <w:r>
        <w:t xml:space="preserve">- </w:t>
      </w:r>
      <w:proofErr w:type="gramStart"/>
      <w:r>
        <w:t>Ura</w:t>
      </w:r>
      <w:proofErr w:type="gramEnd"/>
      <w:r>
        <w:t xml:space="preserve"> në lumin Gërçar në gjatësi prej 30 m - Administrata e Punëve Publike</w:t>
      </w:r>
    </w:p>
    <w:p w:rsidR="008D4638" w:rsidRDefault="008D4638" w:rsidP="008D4638">
      <w:pPr>
        <w:spacing w:after="0"/>
      </w:pPr>
      <w:r>
        <w:t xml:space="preserve">- Rikonstruksioni i rrugës së qytetit nga Xhamia e Çekiqëve deri </w:t>
      </w:r>
      <w:proofErr w:type="gramStart"/>
      <w:r>
        <w:t>te</w:t>
      </w:r>
      <w:proofErr w:type="gramEnd"/>
      <w:r>
        <w:t xml:space="preserve"> ura mbi lumin Vrujë - Administrata e Punëve Publike.</w:t>
      </w:r>
    </w:p>
    <w:p w:rsidR="008D4638" w:rsidRDefault="008D4638" w:rsidP="008D4638">
      <w:pPr>
        <w:spacing w:after="0"/>
      </w:pPr>
      <w:r>
        <w:t xml:space="preserve">- Projekti kryesor për rrjetin e kanalizimit dhe ujërave atmosferike dhe fekale në vendbanimin "Begluci" - Drejtoria për Investime, Sekretariati për Financa, Zhvillim dhe Ekonomi dhe Sekretariati për Punët e Inspektimit, në bashkëpunim me organet e tjera të pushtetit lokal, ndërmarrjet publike të themeluara nga komuna e </w:t>
      </w:r>
      <w:r w:rsidRPr="003D6CAE">
        <w:t>Gucisë</w:t>
      </w:r>
      <w:r>
        <w:t xml:space="preserve"> dhe institucioneve tjera kompetente.</w:t>
      </w:r>
    </w:p>
    <w:p w:rsidR="008D4638" w:rsidRDefault="008D4638" w:rsidP="008D4638">
      <w:pPr>
        <w:spacing w:after="0"/>
      </w:pPr>
      <w:r>
        <w:t xml:space="preserve">Nëse gjatë zbatimit të këtij programi lind nevoja për hartimin dhe miratimin e dokumenteve të reja planifikuese, pra përfshirjen e projekteve të reja dhe kryerjen e punimeve në pjesën e objekteve të infrastrukturës komunale, e cila pasohet nga një balancim (ribalancim) adekuat të Buxhetit të Komunës së </w:t>
      </w:r>
      <w:r w:rsidRPr="003D6CAE">
        <w:t>Gucisë</w:t>
      </w:r>
      <w:r>
        <w:t>, ndryshimet dhe plotësimet në Program do të bëhen sipas procedurës së miratimit të tij.</w:t>
      </w:r>
    </w:p>
    <w:p w:rsidR="008D4638" w:rsidRDefault="008D4638" w:rsidP="008D4638">
      <w:pPr>
        <w:spacing w:after="0"/>
      </w:pPr>
    </w:p>
    <w:p w:rsidR="008D4638" w:rsidRPr="00623F1D" w:rsidRDefault="008D4638" w:rsidP="008D4638">
      <w:pPr>
        <w:spacing w:after="0"/>
      </w:pPr>
      <w:r w:rsidRPr="00623F1D">
        <w:lastRenderedPageBreak/>
        <w:t>5. REALIZIMI I PROGRAMIT</w:t>
      </w:r>
    </w:p>
    <w:p w:rsidR="008D4638" w:rsidRDefault="008D4638" w:rsidP="008D4638">
      <w:pPr>
        <w:spacing w:after="0"/>
      </w:pPr>
      <w:r>
        <w:t xml:space="preserve">          Puna në realizimin e Programit të Planifikimit Hapësinor do të bëhet nga organet e qeverisjes lokale: Sekretariati për Planifikim Hapësinor, Pronë dhe Mbrojtje të Mjedisit, Shërbimi i Kryearkitektit të Qytetit.</w:t>
      </w:r>
    </w:p>
    <w:p w:rsidR="008D4638" w:rsidRDefault="008D4638" w:rsidP="008D4638">
      <w:pPr>
        <w:spacing w:after="0"/>
      </w:pPr>
    </w:p>
    <w:p w:rsidR="008D4638" w:rsidRPr="00623F1D" w:rsidRDefault="008D4638" w:rsidP="008D4638">
      <w:pPr>
        <w:spacing w:after="0"/>
        <w:jc w:val="center"/>
      </w:pPr>
      <w:r>
        <w:t>Neni 2</w:t>
      </w:r>
    </w:p>
    <w:p w:rsidR="008D4638" w:rsidRDefault="008D4638" w:rsidP="008D4638">
      <w:pPr>
        <w:spacing w:after="0"/>
      </w:pPr>
      <w:r>
        <w:t xml:space="preserve">           </w:t>
      </w:r>
      <w:proofErr w:type="gramStart"/>
      <w:r>
        <w:t>Ky</w:t>
      </w:r>
      <w:proofErr w:type="gramEnd"/>
      <w:r>
        <w:t xml:space="preserve"> program do të publikohet në “Gazetën Zyrtare të Malit të Zi – Dispozitat Komunale”.</w:t>
      </w:r>
    </w:p>
    <w:p w:rsidR="008D4638" w:rsidRDefault="008D4638" w:rsidP="008D4638">
      <w:pPr>
        <w:spacing w:after="0"/>
      </w:pPr>
    </w:p>
    <w:p w:rsidR="008D4638" w:rsidRDefault="008D4638" w:rsidP="008D4638">
      <w:pPr>
        <w:spacing w:after="0"/>
      </w:pPr>
      <w:r>
        <w:t xml:space="preserve">          Numër: 07-10/23-9</w:t>
      </w:r>
    </w:p>
    <w:p w:rsidR="008D4638" w:rsidRDefault="008D4638" w:rsidP="008D4638">
      <w:pPr>
        <w:spacing w:after="0"/>
      </w:pPr>
      <w:r>
        <w:t xml:space="preserve">          Guci, më 13.04.2023</w:t>
      </w:r>
    </w:p>
    <w:p w:rsidR="008D4638" w:rsidRDefault="008D4638" w:rsidP="008D4638">
      <w:pPr>
        <w:spacing w:after="0"/>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jc w:val="center"/>
      </w:pPr>
    </w:p>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Pr>
        <w:jc w:val="both"/>
      </w:pPr>
      <w:r>
        <w:lastRenderedPageBreak/>
        <w:t xml:space="preserve">          </w:t>
      </w:r>
      <w:proofErr w:type="gramStart"/>
      <w:r w:rsidRPr="00813C10">
        <w:t>Bazuar në nenin 29 paragrafi 2 të Ligjit për pronën shtetërore (“Gazeta Zyrtare e Malit të</w:t>
      </w:r>
      <w:r>
        <w:t xml:space="preserve"> Zi, nr.</w:t>
      </w:r>
      <w:proofErr w:type="gramEnd"/>
      <w:r>
        <w:t xml:space="preserve"> </w:t>
      </w:r>
      <w:proofErr w:type="gramStart"/>
      <w:r>
        <w:t xml:space="preserve">21/09 dhe 40/11), nenin </w:t>
      </w:r>
      <w:r w:rsidRPr="00813C10">
        <w:t>27 paragrafi 1 pika 12 të Ligjit për Vetëqeverisjen Lokale (“Gazeta Zyrtare e Mal</w:t>
      </w:r>
      <w:r>
        <w:t>it të Zi ", nr.</w:t>
      </w:r>
      <w:proofErr w:type="gramEnd"/>
      <w:r>
        <w:t xml:space="preserve"> 002/18, 034 /19</w:t>
      </w:r>
      <w:r w:rsidRPr="00F510F0">
        <w:t>, 038/20 ,050/22 , 084/22</w:t>
      </w:r>
      <w:r>
        <w:t>),</w:t>
      </w:r>
      <w:r w:rsidRPr="00F510F0">
        <w:t xml:space="preserve"> ne</w:t>
      </w:r>
      <w:r>
        <w:t>nin 21 paragrafi 2 dhe nenit 20ç paragrafi</w:t>
      </w:r>
      <w:r w:rsidRPr="00F510F0">
        <w:t xml:space="preserve"> 1 pika 1 të</w:t>
      </w:r>
      <w:r>
        <w:t xml:space="preserve"> Statutit të Komunës së Gucisë</w:t>
      </w:r>
      <w:r w:rsidRPr="00F510F0">
        <w:t xml:space="preserve"> (“Gazeta Zyr</w:t>
      </w:r>
      <w:r>
        <w:t>tare e Malit të Zi – Dispozitat</w:t>
      </w:r>
      <w:r w:rsidRPr="00F510F0">
        <w:t xml:space="preserve"> komunale” numër: 003/19,024/21) dhe neni</w:t>
      </w:r>
      <w:r>
        <w:t>n</w:t>
      </w:r>
      <w:r w:rsidRPr="00F510F0">
        <w:t xml:space="preserve"> 239.</w:t>
      </w:r>
      <w:r>
        <w:t xml:space="preserve"> paragrafi 6, alinea</w:t>
      </w:r>
      <w:r w:rsidRPr="00813C10">
        <w:t xml:space="preserve"> 4, të Ligjit për planifikim hapësinor dhe ndërtim të objekteve (Gazeta Zyrtare e Mal</w:t>
      </w:r>
      <w:r>
        <w:t>it të Zi 64/17, 44/18, 63/18, 11/19</w:t>
      </w:r>
      <w:r w:rsidRPr="00813C10">
        <w:t xml:space="preserve"> dhe 82/ 20) dhe nenit 15 paragrafi 1 alinea 4 të Vendimit për tarifat për pajisjen komunale të tokës </w:t>
      </w:r>
      <w:r>
        <w:t>ndërtimore në komunën e Gucisë</w:t>
      </w:r>
      <w:r w:rsidRPr="00813C10">
        <w:t xml:space="preserve"> (“Gazeta Zyr</w:t>
      </w:r>
      <w:r>
        <w:t>tare e Malit të Zi – Dispozitat</w:t>
      </w:r>
      <w:r w:rsidRPr="00813C10">
        <w:t xml:space="preserve"> komunale”, nr. 024/</w:t>
      </w:r>
      <w:r>
        <w:t>21) Kuvendi i Komunës së Gucisë</w:t>
      </w:r>
      <w:r w:rsidRPr="00813C10">
        <w:t xml:space="preserve"> në sea</w:t>
      </w:r>
      <w:r>
        <w:t>ncën e mbajtur më 13.04.2023</w:t>
      </w:r>
      <w:r w:rsidRPr="00813C10">
        <w:t xml:space="preserve"> </w:t>
      </w:r>
      <w:r>
        <w:t>miratoi këtë</w:t>
      </w:r>
      <w:r w:rsidRPr="00813C10">
        <w:t>:</w:t>
      </w:r>
    </w:p>
    <w:p w:rsidR="008D4638" w:rsidRDefault="008D4638" w:rsidP="008D4638">
      <w:pPr>
        <w:spacing w:after="0"/>
      </w:pPr>
    </w:p>
    <w:p w:rsidR="008D4638" w:rsidRPr="00F510F0" w:rsidRDefault="008D4638" w:rsidP="008D4638">
      <w:pPr>
        <w:spacing w:after="0"/>
        <w:jc w:val="center"/>
        <w:rPr>
          <w:b/>
        </w:rPr>
      </w:pPr>
      <w:r w:rsidRPr="00F510F0">
        <w:rPr>
          <w:b/>
        </w:rPr>
        <w:t>V E N D I M</w:t>
      </w:r>
    </w:p>
    <w:p w:rsidR="008D4638" w:rsidRPr="00F510F0" w:rsidRDefault="008D4638" w:rsidP="008D4638">
      <w:pPr>
        <w:spacing w:after="0"/>
        <w:jc w:val="center"/>
        <w:rPr>
          <w:b/>
        </w:rPr>
      </w:pPr>
      <w:proofErr w:type="gramStart"/>
      <w:r w:rsidRPr="00F510F0">
        <w:rPr>
          <w:b/>
        </w:rPr>
        <w:t>për</w:t>
      </w:r>
      <w:proofErr w:type="gramEnd"/>
      <w:r w:rsidRPr="00F510F0">
        <w:rPr>
          <w:b/>
        </w:rPr>
        <w:t xml:space="preserve"> lirimin e detyrimit për pagesën e tarifës për pajisjen komunale të truallit ndërtimor</w:t>
      </w:r>
    </w:p>
    <w:p w:rsidR="008D4638" w:rsidRDefault="008D4638" w:rsidP="008D4638">
      <w:pPr>
        <w:spacing w:after="0"/>
        <w:jc w:val="center"/>
      </w:pPr>
    </w:p>
    <w:p w:rsidR="008D4638" w:rsidRPr="00623F1D" w:rsidRDefault="008D4638" w:rsidP="008D4638">
      <w:pPr>
        <w:spacing w:after="0"/>
        <w:jc w:val="center"/>
      </w:pPr>
      <w:r w:rsidRPr="00623F1D">
        <w:t>Neni 1</w:t>
      </w:r>
    </w:p>
    <w:p w:rsidR="008D4638" w:rsidRDefault="008D4638" w:rsidP="008D4638">
      <w:pPr>
        <w:spacing w:after="0"/>
      </w:pPr>
      <w:r>
        <w:t xml:space="preserve">          </w:t>
      </w:r>
      <w:r w:rsidRPr="00623F1D">
        <w:t>Investitori</w:t>
      </w:r>
      <w:r w:rsidRPr="00C70EF5">
        <w:rPr>
          <w:b/>
        </w:rPr>
        <w:t>:</w:t>
      </w:r>
      <w:r>
        <w:t xml:space="preserve"> Almir Bektesevic nga Gucia, lirohet nga detyrimi për pagesën e tarifës për pajisjen komunale të tokës ndërtimore në parcelat kadastrale nr: 30/1/25, 30/1/26</w:t>
      </w:r>
      <w:proofErr w:type="gramStart"/>
      <w:r>
        <w:t>,30</w:t>
      </w:r>
      <w:proofErr w:type="gramEnd"/>
      <w:r>
        <w:t xml:space="preserve">/1/27,30/1/28. </w:t>
      </w:r>
      <w:proofErr w:type="gramStart"/>
      <w:r>
        <w:t>,30</w:t>
      </w:r>
      <w:proofErr w:type="gramEnd"/>
      <w:r>
        <w:t>/1/ 33 dhe 30/1/34 në KK Doli, në vlerë prej 3 775,35 euro.</w:t>
      </w:r>
    </w:p>
    <w:p w:rsidR="008D4638" w:rsidRDefault="008D4638" w:rsidP="008D4638">
      <w:pPr>
        <w:spacing w:after="0"/>
      </w:pPr>
      <w:r>
        <w:t>Lirimi nga paragrafi 1 i referohet ndërtimit të një Resorti turistik - etno fshatit në parcelat kadastrale me numër: 30/1/25,30/1/26,30/1/27,30/1/28,30/1/33 dhe 30/1/34 në KK Doli, sipërfaqja bruto e objekteve 1,479,09 m2 dhe sipërfaqja neto e objekteve 1,258,45 m2.</w:t>
      </w:r>
    </w:p>
    <w:p w:rsidR="008D4638" w:rsidRDefault="008D4638" w:rsidP="008D4638">
      <w:pPr>
        <w:spacing w:after="0"/>
      </w:pPr>
      <w:r>
        <w:t xml:space="preserve">                                                                                       </w:t>
      </w:r>
    </w:p>
    <w:p w:rsidR="008D4638" w:rsidRDefault="008D4638" w:rsidP="008D4638">
      <w:pPr>
        <w:spacing w:after="0"/>
        <w:jc w:val="center"/>
      </w:pPr>
      <w:proofErr w:type="gramStart"/>
      <w:r>
        <w:t>Neni 2.</w:t>
      </w:r>
      <w:proofErr w:type="gramEnd"/>
    </w:p>
    <w:p w:rsidR="008D4638" w:rsidRDefault="008D4638" w:rsidP="008D4638">
      <w:pPr>
        <w:spacing w:after="0"/>
      </w:pPr>
      <w:r>
        <w:t xml:space="preserve">          </w:t>
      </w:r>
      <w:proofErr w:type="gramStart"/>
      <w:r>
        <w:t>Lirimi nga tarifa për pajisjen komunale të tokës ndërtimore nga neni 1 paraqet pjesëmarrjen e komunës së Gucisë në stimulimin e investitorëve dhe zhvillimin e ardhshëm të turizmit dhe ofertës turistike në komunën tonë.</w:t>
      </w:r>
      <w:proofErr w:type="gramEnd"/>
    </w:p>
    <w:p w:rsidR="008D4638" w:rsidRDefault="008D4638" w:rsidP="008D4638">
      <w:pPr>
        <w:spacing w:after="0"/>
      </w:pPr>
      <w:r>
        <w:t xml:space="preserve">                                                                                       </w:t>
      </w:r>
      <w:proofErr w:type="gramStart"/>
      <w:r>
        <w:t>Neni 3.</w:t>
      </w:r>
      <w:proofErr w:type="gramEnd"/>
    </w:p>
    <w:p w:rsidR="008D4638" w:rsidRDefault="008D4638" w:rsidP="008D4638">
      <w:pPr>
        <w:spacing w:after="0"/>
      </w:pPr>
      <w:r>
        <w:t xml:space="preserve">          Të drejtat dhe detyrimet e ndërsjella do të rregullohen me kontratë të veçantë që në emër të komunës e lidh kryetari i komunës, për të cilën do t'i paraqesë raport Kuvendit.</w:t>
      </w:r>
    </w:p>
    <w:p w:rsidR="008D4638" w:rsidRDefault="008D4638" w:rsidP="008D4638">
      <w:pPr>
        <w:spacing w:after="0"/>
      </w:pPr>
    </w:p>
    <w:p w:rsidR="008D4638" w:rsidRDefault="008D4638" w:rsidP="008D4638">
      <w:pPr>
        <w:spacing w:after="0"/>
      </w:pPr>
      <w:r>
        <w:t xml:space="preserve">                                                                                       </w:t>
      </w:r>
      <w:proofErr w:type="gramStart"/>
      <w:r>
        <w:t>Neni 4.</w:t>
      </w:r>
      <w:proofErr w:type="gramEnd"/>
    </w:p>
    <w:p w:rsidR="008D4638" w:rsidRDefault="008D4638" w:rsidP="008D4638">
      <w:pPr>
        <w:spacing w:after="0"/>
      </w:pPr>
      <w:r>
        <w:t xml:space="preserve">          </w:t>
      </w:r>
      <w:proofErr w:type="gramStart"/>
      <w:r>
        <w:t>Ky</w:t>
      </w:r>
      <w:proofErr w:type="gramEnd"/>
      <w:r>
        <w:t xml:space="preserve"> vendim hyn në fuqi në ditën e tetë nga dita e shpalljes në "Gazetën Zyrtare të Malit të Zi - Dispozitat Komunale".</w:t>
      </w:r>
    </w:p>
    <w:p w:rsidR="008D4638" w:rsidRDefault="008D4638" w:rsidP="008D4638">
      <w:pPr>
        <w:spacing w:after="0"/>
      </w:pPr>
    </w:p>
    <w:p w:rsidR="008D4638" w:rsidRDefault="008D4638" w:rsidP="008D4638">
      <w:pPr>
        <w:spacing w:after="0"/>
      </w:pPr>
      <w:r>
        <w:t xml:space="preserve">          Numri: 07-10/23-10</w:t>
      </w:r>
    </w:p>
    <w:p w:rsidR="008D4638" w:rsidRDefault="008D4638" w:rsidP="008D4638">
      <w:pPr>
        <w:spacing w:after="0"/>
      </w:pPr>
      <w:r>
        <w:t xml:space="preserve">          Guci, më 13.04.2023</w:t>
      </w:r>
    </w:p>
    <w:p w:rsidR="008D4638" w:rsidRDefault="008D4638" w:rsidP="008D4638">
      <w:pPr>
        <w:spacing w:after="0"/>
      </w:pPr>
    </w:p>
    <w:p w:rsidR="008D4638" w:rsidRDefault="008D4638" w:rsidP="008D4638">
      <w:pPr>
        <w:spacing w:after="0"/>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jc w:val="center"/>
      </w:pPr>
    </w:p>
    <w:p w:rsidR="008D4638" w:rsidRDefault="008D4638" w:rsidP="008D4638">
      <w:pPr>
        <w:spacing w:after="0"/>
        <w:jc w:val="both"/>
        <w:rPr>
          <w:lang w:val="sq-AL"/>
        </w:rPr>
      </w:pPr>
      <w:r>
        <w:rPr>
          <w:lang w:val="sq-AL"/>
        </w:rPr>
        <w:lastRenderedPageBreak/>
        <w:t xml:space="preserve">          Në bazë të nenit 9 paragrafi 1, nenit 29 paragrafi 2 , nenit 34 dhe nenit 40 paragrafi 2 pika 4 të Ligjit për pronën shtetërore (“Gazeta Zyrtare e MZ”, nr. 21/09 dhe 40/11),nenit 28 paragrafi 1 pika 1, nenit 38 paragrafi 1 pika 2 të Ligjit për vetëqeverisjen lokale (“Gazeta Zyrtare e MZ”, nr. 002/18, 034/19, 038/20, 050/22, 084/22), nenit 21 dhe nenit 22 paragrafi 1 pika 2 të Vendimit për tokën ndërtimore (“Gazeta Zyrtare e MZ -Dispozitat komunale”, nr. 014/15) dhe nenit 21 paragrafi 2 dhe nenit 38 paragrafi 1 pika 2 të Statutit të Komunës së Gucisë (“Gazeta Zyrtare e MZ-Dispozitat komunale”, nr. 003/19, 024/21), Kuvendi i komunës së Gucisë në seancën e mbajtur më 13.04.2023 miratoi këtë:</w:t>
      </w:r>
    </w:p>
    <w:p w:rsidR="008D4638" w:rsidRDefault="008D4638" w:rsidP="008D4638">
      <w:pPr>
        <w:spacing w:after="0"/>
        <w:rPr>
          <w:lang w:val="sq-AL"/>
        </w:rPr>
      </w:pPr>
    </w:p>
    <w:p w:rsidR="008D4638" w:rsidRPr="00C80F36" w:rsidRDefault="008D4638" w:rsidP="008D4638">
      <w:pPr>
        <w:spacing w:after="0"/>
        <w:jc w:val="center"/>
        <w:rPr>
          <w:b/>
          <w:lang w:val="sq-AL"/>
        </w:rPr>
      </w:pPr>
      <w:r w:rsidRPr="00C80F36">
        <w:rPr>
          <w:b/>
          <w:lang w:val="sq-AL"/>
        </w:rPr>
        <w:t>VENDIM</w:t>
      </w:r>
    </w:p>
    <w:p w:rsidR="008D4638" w:rsidRPr="00C80F36" w:rsidRDefault="008D4638" w:rsidP="008D4638">
      <w:pPr>
        <w:spacing w:after="0"/>
        <w:jc w:val="center"/>
        <w:rPr>
          <w:b/>
          <w:lang w:val="sq-AL"/>
        </w:rPr>
      </w:pPr>
      <w:r w:rsidRPr="00C80F36">
        <w:rPr>
          <w:b/>
          <w:lang w:val="sq-AL"/>
        </w:rPr>
        <w:t>për shitjen e paluajtshmërisë me marrëveshje të drejtpërdrejtë</w:t>
      </w:r>
    </w:p>
    <w:p w:rsidR="008D4638" w:rsidRDefault="008D4638" w:rsidP="008D4638">
      <w:pPr>
        <w:spacing w:after="0"/>
        <w:jc w:val="center"/>
        <w:rPr>
          <w:lang w:val="sq-AL"/>
        </w:rPr>
      </w:pPr>
    </w:p>
    <w:p w:rsidR="008D4638" w:rsidRDefault="008D4638" w:rsidP="008D4638">
      <w:pPr>
        <w:spacing w:after="0"/>
        <w:jc w:val="center"/>
        <w:rPr>
          <w:lang w:val="sq-AL"/>
        </w:rPr>
      </w:pPr>
      <w:r>
        <w:rPr>
          <w:lang w:val="sq-AL"/>
        </w:rPr>
        <w:t>Neni 1</w:t>
      </w:r>
    </w:p>
    <w:p w:rsidR="008D4638" w:rsidRDefault="008D4638" w:rsidP="008D4638">
      <w:pPr>
        <w:spacing w:after="0"/>
        <w:jc w:val="both"/>
        <w:rPr>
          <w:lang w:val="sq-AL"/>
        </w:rPr>
      </w:pPr>
      <w:r>
        <w:rPr>
          <w:lang w:val="sq-AL"/>
        </w:rPr>
        <w:t xml:space="preserve">          Miratohet shitja e paluajtshmërisë - pjesa e parcelës kdastrale nr. 13/70 të regjistruar në fletën e paluajtshmërive numër 113 KK Guci, në pjesën e sipërfaqes e cila është subjekt i shitjes prej 131 m2, pronë e Shtetit të Malit të Zi- subjekt i disponimit  Komuna e Gucisë dhe pjesa e parcelës kadastrale 986 të regjistruar në fletën e patundshmërive nr. 113 KK Guci </w:t>
      </w:r>
      <w:r w:rsidRPr="008A7DFA">
        <w:rPr>
          <w:lang w:val="sq-AL"/>
        </w:rPr>
        <w:t xml:space="preserve">pronë e Shtetit të Malit të Zi- subjekt i disponimit  Komuna e Gucisë </w:t>
      </w:r>
      <w:r>
        <w:rPr>
          <w:lang w:val="sq-AL"/>
        </w:rPr>
        <w:t xml:space="preserve">në sipërfaqe prej 78m2, e cila është </w:t>
      </w:r>
      <w:r w:rsidRPr="00AC7753">
        <w:rPr>
          <w:lang w:val="sq-AL"/>
        </w:rPr>
        <w:t>subjekt i shitjes</w:t>
      </w:r>
      <w:r>
        <w:rPr>
          <w:lang w:val="sq-AL"/>
        </w:rPr>
        <w:t xml:space="preserve"> - për arsye të kalimit të tokës në të cilën është i ndërtuar objekti pa leje të ndërtimit dhe i cili është i përfshirë në dokumentin e planifikimit (legalizimi i objektit), me marrëveshje të drejtpërdrejtë të Ljutfi (Zeca) Pjetrovic nga Gucia gjithçka sipas elaboratit të gjeodetit të kryesit SH.P.K. “Geomont Consulting” numër: 110/2022 të datës 17.09.2022.</w:t>
      </w:r>
    </w:p>
    <w:p w:rsidR="008D4638" w:rsidRDefault="008D4638" w:rsidP="008D4638">
      <w:pPr>
        <w:spacing w:after="0"/>
        <w:rPr>
          <w:lang w:val="sq-AL"/>
        </w:rPr>
      </w:pPr>
    </w:p>
    <w:p w:rsidR="008D4638" w:rsidRDefault="008D4638" w:rsidP="008D4638">
      <w:pPr>
        <w:spacing w:after="0"/>
        <w:jc w:val="center"/>
        <w:rPr>
          <w:lang w:val="sq-AL"/>
        </w:rPr>
      </w:pPr>
      <w:r>
        <w:rPr>
          <w:lang w:val="sq-AL"/>
        </w:rPr>
        <w:t>Neni 2</w:t>
      </w:r>
    </w:p>
    <w:p w:rsidR="008D4638" w:rsidRDefault="008D4638" w:rsidP="008D4638">
      <w:pPr>
        <w:spacing w:after="0"/>
        <w:jc w:val="both"/>
        <w:rPr>
          <w:lang w:val="sq-AL"/>
        </w:rPr>
      </w:pPr>
      <w:r>
        <w:rPr>
          <w:lang w:val="sq-AL"/>
        </w:rPr>
        <w:t xml:space="preserve">          Paluajtshmëria nga neni 1 paragrafi 1 i këtij vendimi shitet për kompenzimin prej 60 </w:t>
      </w:r>
      <w:r>
        <w:rPr>
          <w:rFonts w:cstheme="minorHAnsi"/>
          <w:lang w:val="sq-AL"/>
        </w:rPr>
        <w:t>€</w:t>
      </w:r>
      <w:r>
        <w:rPr>
          <w:lang w:val="sq-AL"/>
        </w:rPr>
        <w:t>/m2, e që në total është (131m2+78m2)*60e/m2</w:t>
      </w:r>
      <w:r>
        <w:rPr>
          <w:rFonts w:cstheme="minorHAnsi"/>
          <w:lang w:val="sq-AL"/>
        </w:rPr>
        <w:t>=</w:t>
      </w:r>
      <w:r>
        <w:rPr>
          <w:lang w:val="sq-AL"/>
        </w:rPr>
        <w:t>209m2x60e/m2</w:t>
      </w:r>
      <w:r>
        <w:rPr>
          <w:rFonts w:cstheme="minorHAnsi"/>
          <w:lang w:val="sq-AL"/>
        </w:rPr>
        <w:t>=</w:t>
      </w:r>
      <w:r>
        <w:rPr>
          <w:lang w:val="sq-AL"/>
        </w:rPr>
        <w:t>12,540.00 euro, sipas Vendimit të komunës për tokën ndërtimore (“Gazeta Zyrtare e Malit të Zi - dispozitat komunale”, nr. 014/15) dhe sipas raportit të vlerësimit të vlerës së pronës së paluajtshme dhe vlerësuesit të pavarur  Dragomir Radenovic nga Plava numër 04-5710 të datës 22.12.2022.</w:t>
      </w:r>
    </w:p>
    <w:p w:rsidR="008D4638" w:rsidRDefault="008D4638" w:rsidP="008D4638">
      <w:pPr>
        <w:spacing w:after="0"/>
        <w:jc w:val="center"/>
        <w:rPr>
          <w:lang w:val="sq-AL"/>
        </w:rPr>
      </w:pPr>
    </w:p>
    <w:p w:rsidR="008D4638" w:rsidRDefault="008D4638" w:rsidP="008D4638">
      <w:pPr>
        <w:spacing w:after="0"/>
        <w:jc w:val="center"/>
        <w:rPr>
          <w:lang w:val="sq-AL"/>
        </w:rPr>
      </w:pPr>
      <w:r>
        <w:rPr>
          <w:lang w:val="sq-AL"/>
        </w:rPr>
        <w:t>Neni 3</w:t>
      </w:r>
    </w:p>
    <w:p w:rsidR="008D4638" w:rsidRDefault="008D4638" w:rsidP="008D4638">
      <w:pPr>
        <w:spacing w:after="0"/>
        <w:jc w:val="both"/>
        <w:rPr>
          <w:lang w:val="sq-AL"/>
        </w:rPr>
      </w:pPr>
      <w:r>
        <w:rPr>
          <w:lang w:val="sq-AL"/>
        </w:rPr>
        <w:t xml:space="preserve">          Autorizohet Kryetarja e komunës së Gucisë që me të emëruarin të lidhë kontratë për shitëblerje të paluajtshmërisë nga neni 1 i këtij vendimi, me të cilën do të rregullohen të drejtat dhe detyrimet e ndërsjella të palëve kontraktuale.</w:t>
      </w:r>
    </w:p>
    <w:p w:rsidR="008D4638" w:rsidRDefault="008D4638" w:rsidP="008D4638">
      <w:pPr>
        <w:spacing w:after="0"/>
        <w:rPr>
          <w:lang w:val="sq-AL"/>
        </w:rPr>
      </w:pPr>
    </w:p>
    <w:p w:rsidR="008D4638" w:rsidRDefault="008D4638" w:rsidP="008D4638">
      <w:pPr>
        <w:spacing w:after="0"/>
        <w:jc w:val="center"/>
        <w:rPr>
          <w:lang w:val="sq-AL"/>
        </w:rPr>
      </w:pPr>
      <w:r>
        <w:rPr>
          <w:lang w:val="sq-AL"/>
        </w:rPr>
        <w:t>Neni 4</w:t>
      </w:r>
    </w:p>
    <w:p w:rsidR="008D4638" w:rsidRDefault="008D4638" w:rsidP="008D4638">
      <w:pPr>
        <w:spacing w:after="0"/>
        <w:jc w:val="both"/>
        <w:rPr>
          <w:lang w:val="sq-AL"/>
        </w:rPr>
      </w:pPr>
      <w:r>
        <w:rPr>
          <w:lang w:val="sq-AL"/>
        </w:rPr>
        <w:t xml:space="preserve">          Personi nga neni 1 i këtij vendimi e fiton të drejtën e regjistrimit të pronësisë mbi paluajtshmërinë në fjalë tek Administrata për kadastër dhe pronë shtetërore - Njesia rajonale Guci, pas shlyerjes së detyrimeve kontraktuale.</w:t>
      </w:r>
    </w:p>
    <w:p w:rsidR="008D4638" w:rsidRDefault="008D4638" w:rsidP="008D4638">
      <w:pPr>
        <w:spacing w:after="0"/>
        <w:rPr>
          <w:lang w:val="sq-AL"/>
        </w:rPr>
      </w:pPr>
    </w:p>
    <w:p w:rsidR="008D4638" w:rsidRDefault="008D4638" w:rsidP="008D4638">
      <w:pPr>
        <w:spacing w:after="0"/>
        <w:jc w:val="center"/>
        <w:rPr>
          <w:lang w:val="sq-AL"/>
        </w:rPr>
      </w:pPr>
      <w:r>
        <w:rPr>
          <w:lang w:val="sq-AL"/>
        </w:rPr>
        <w:t>Neni 5</w:t>
      </w:r>
    </w:p>
    <w:p w:rsidR="008D4638" w:rsidRDefault="008D4638" w:rsidP="008D4638">
      <w:pPr>
        <w:spacing w:after="0"/>
        <w:jc w:val="both"/>
        <w:rPr>
          <w:lang w:val="sq-AL"/>
        </w:rPr>
      </w:pPr>
      <w:r>
        <w:rPr>
          <w:lang w:val="sq-AL"/>
        </w:rPr>
        <w:t xml:space="preserve">          Mjetet e realizuara me shitjen e paluajtshmërisë nga neni 1 i këtij vendimi do të shfrytëzohet për investim në infrastrukturë dhe investime të tjera kapitale me rëndësi për komunën e Gucisë.</w:t>
      </w:r>
    </w:p>
    <w:p w:rsidR="008D4638" w:rsidRDefault="008D4638" w:rsidP="008D4638">
      <w:pPr>
        <w:spacing w:after="0"/>
        <w:jc w:val="center"/>
        <w:rPr>
          <w:lang w:val="sq-AL"/>
        </w:rPr>
      </w:pPr>
      <w:r>
        <w:rPr>
          <w:lang w:val="sq-AL"/>
        </w:rPr>
        <w:lastRenderedPageBreak/>
        <w:t>Neni 6</w:t>
      </w:r>
    </w:p>
    <w:p w:rsidR="008D4638" w:rsidRDefault="008D4638" w:rsidP="008D4638">
      <w:pPr>
        <w:spacing w:after="0"/>
        <w:jc w:val="both"/>
        <w:rPr>
          <w:lang w:val="sq-AL"/>
        </w:rPr>
      </w:pPr>
      <w:r>
        <w:rPr>
          <w:lang w:val="sq-AL"/>
        </w:rPr>
        <w:t xml:space="preserve">          Ky vendim hynë në fuqi ditën e tetë nga dita e shpalljes në “Gazetën Zyrtare të MZ - dispozitat komunale”.</w:t>
      </w: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r>
        <w:rPr>
          <w:lang w:val="sq-AL"/>
        </w:rPr>
        <w:t xml:space="preserve">          Numër: 07-10/23-11</w:t>
      </w:r>
    </w:p>
    <w:p w:rsidR="008D4638" w:rsidRDefault="008D4638" w:rsidP="008D4638">
      <w:pPr>
        <w:spacing w:after="0"/>
        <w:rPr>
          <w:lang w:val="sq-AL"/>
        </w:rPr>
      </w:pPr>
      <w:r>
        <w:rPr>
          <w:lang w:val="sq-AL"/>
        </w:rPr>
        <w:t xml:space="preserve">          Guci, më 13.04.2023</w:t>
      </w:r>
    </w:p>
    <w:p w:rsidR="008D4638" w:rsidRDefault="008D4638" w:rsidP="008D4638">
      <w:pPr>
        <w:spacing w:after="0"/>
        <w:rPr>
          <w:lang w:val="sq-AL"/>
        </w:rPr>
      </w:pPr>
    </w:p>
    <w:p w:rsidR="008D4638" w:rsidRPr="00C80F36" w:rsidRDefault="008D4638" w:rsidP="008D4638">
      <w:pPr>
        <w:spacing w:after="0"/>
        <w:jc w:val="center"/>
        <w:rPr>
          <w:b/>
          <w:lang w:val="sq-AL"/>
        </w:rPr>
      </w:pPr>
      <w:r w:rsidRPr="00C80F36">
        <w:rPr>
          <w:b/>
          <w:lang w:val="sq-AL"/>
        </w:rPr>
        <w:t>Kuvendi i komunës së Gucisë</w:t>
      </w:r>
    </w:p>
    <w:p w:rsidR="008D4638" w:rsidRDefault="008D4638" w:rsidP="008D4638">
      <w:pPr>
        <w:spacing w:after="0"/>
        <w:jc w:val="center"/>
        <w:rPr>
          <w:lang w:val="sq-AL"/>
        </w:rPr>
      </w:pPr>
      <w:r>
        <w:rPr>
          <w:lang w:val="sq-AL"/>
        </w:rPr>
        <w:t>Kryetari,</w:t>
      </w:r>
    </w:p>
    <w:p w:rsidR="008D4638" w:rsidRPr="00C80F36" w:rsidRDefault="008D4638" w:rsidP="008D4638">
      <w:pPr>
        <w:spacing w:after="0"/>
        <w:jc w:val="center"/>
        <w:rPr>
          <w:b/>
          <w:lang w:val="sq-AL"/>
        </w:rPr>
      </w:pPr>
      <w:r w:rsidRPr="00C80F36">
        <w:rPr>
          <w:b/>
          <w:lang w:val="sq-AL"/>
        </w:rPr>
        <w:t>Bujar Hasangjekaj, d.v.</w:t>
      </w:r>
    </w:p>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Pr="00982F58" w:rsidRDefault="008D4638" w:rsidP="008D4638">
      <w:pPr>
        <w:spacing w:after="0" w:line="259" w:lineRule="auto"/>
        <w:jc w:val="both"/>
        <w:rPr>
          <w:rFonts w:ascii="Calibri" w:eastAsia="Calibri" w:hAnsi="Calibri" w:cs="Times New Roman"/>
        </w:rPr>
      </w:pPr>
      <w:r>
        <w:rPr>
          <w:rFonts w:ascii="Calibri" w:eastAsia="Calibri" w:hAnsi="Calibri" w:cs="Times New Roman"/>
        </w:rPr>
        <w:lastRenderedPageBreak/>
        <w:t xml:space="preserve">          </w:t>
      </w:r>
      <w:r w:rsidRPr="00982F58">
        <w:rPr>
          <w:rFonts w:ascii="Calibri" w:eastAsia="Calibri" w:hAnsi="Calibri" w:cs="Times New Roman"/>
        </w:rPr>
        <w:t>Në bazë të nenit 38 paragrafi 1 pika 29 të Ligjit për Vetëqeverisjen Lokale (“Gazeta Zyrtare e Malit të Zi”, nr. 02/18, 34/19, 38/20, 50/22 dhe 84/22), Nenit 17 paragrafi 2, nenit 22 paragrafi 2 dhe nenit 33 paragrafi 1 t</w:t>
      </w:r>
      <w:r w:rsidRPr="00982F58">
        <w:rPr>
          <w:rFonts w:ascii="Calibri" w:eastAsia="Calibri" w:hAnsi="Calibri" w:cs="Times New Roman"/>
          <w:lang w:val="sq-AL"/>
        </w:rPr>
        <w:t>ë</w:t>
      </w:r>
      <w:r w:rsidRPr="00982F58">
        <w:rPr>
          <w:rFonts w:ascii="Calibri" w:eastAsia="Calibri" w:hAnsi="Calibri" w:cs="Times New Roman"/>
        </w:rPr>
        <w:t xml:space="preserve"> Ligjit për pagat e të punësuarve në sektorin publik (“Gazeta Zyrtare e Malit të Zi”, numër 16/16, 83/16, 21/17, 42/17, 12/18, 39/18, 42/18, 34/19, 130/21,146/21,92/22,152/22 dhe 152/22), neneve 2,3 dhe 9 të Kontratës kolektive të degës për fushën e administrates dhe gjyqësorit (2Gazeta Zyrtare e MZ”, nr. 18/23), nenit 38 paragrafi 1 pika 29 e Statutit të komunës së Gucisë (“Gazeta Zyrtare e Malit të Zi-Dispozitat komunale”, nr. 03/19, 24/21), me pëlqim paraprak nga Ministr</w:t>
      </w:r>
      <w:r>
        <w:rPr>
          <w:rFonts w:ascii="Calibri" w:eastAsia="Calibri" w:hAnsi="Calibri" w:cs="Times New Roman"/>
        </w:rPr>
        <w:t xml:space="preserve">ia e Financave, numër </w:t>
      </w:r>
      <w:r w:rsidRPr="00CE3A28">
        <w:rPr>
          <w:rFonts w:eastAsia="Times New Roman" w:cstheme="minorHAnsi"/>
          <w:color w:val="000000"/>
          <w:lang w:val="sr-Latn-BA" w:eastAsia="sr-Latn-BA"/>
        </w:rPr>
        <w:t>04-110/23-2611/1</w:t>
      </w:r>
      <w:r>
        <w:rPr>
          <w:rFonts w:ascii="Calibri" w:eastAsia="Calibri" w:hAnsi="Calibri" w:cs="Times New Roman"/>
        </w:rPr>
        <w:t xml:space="preserve"> nga 07.04.2023</w:t>
      </w:r>
      <w:r w:rsidRPr="00982F58">
        <w:rPr>
          <w:rFonts w:ascii="Calibri" w:eastAsia="Calibri" w:hAnsi="Calibri" w:cs="Times New Roman"/>
        </w:rPr>
        <w:t>, Kuvendi i komunës së Gucisë n</w:t>
      </w:r>
      <w:r>
        <w:rPr>
          <w:rFonts w:ascii="Calibri" w:eastAsia="Calibri" w:hAnsi="Calibri" w:cs="Times New Roman"/>
        </w:rPr>
        <w:t>ë seancën e mbajtur më 13.04.</w:t>
      </w:r>
      <w:r w:rsidRPr="00982F58">
        <w:rPr>
          <w:rFonts w:ascii="Calibri" w:eastAsia="Calibri" w:hAnsi="Calibri" w:cs="Times New Roman"/>
        </w:rPr>
        <w:t>2023 miratoi këtë:</w:t>
      </w:r>
    </w:p>
    <w:p w:rsidR="008D4638" w:rsidRPr="00982F58" w:rsidRDefault="008D4638" w:rsidP="008D4638">
      <w:pPr>
        <w:spacing w:after="0" w:line="259" w:lineRule="auto"/>
        <w:rPr>
          <w:rFonts w:ascii="Calibri" w:eastAsia="Calibri" w:hAnsi="Calibri" w:cs="Times New Roman"/>
        </w:rPr>
      </w:pPr>
    </w:p>
    <w:p w:rsidR="008D4638" w:rsidRPr="00982F58" w:rsidRDefault="008D4638" w:rsidP="008D4638">
      <w:pPr>
        <w:spacing w:after="0" w:line="259" w:lineRule="auto"/>
        <w:rPr>
          <w:rFonts w:ascii="Calibri" w:eastAsia="Calibri" w:hAnsi="Calibri" w:cs="Times New Roman"/>
        </w:rPr>
      </w:pPr>
    </w:p>
    <w:p w:rsidR="008D4638" w:rsidRPr="00794C19" w:rsidRDefault="008D4638" w:rsidP="008D4638">
      <w:pPr>
        <w:spacing w:after="0" w:line="259" w:lineRule="auto"/>
        <w:jc w:val="center"/>
        <w:rPr>
          <w:rFonts w:ascii="Calibri" w:eastAsia="Calibri" w:hAnsi="Calibri" w:cs="Times New Roman"/>
          <w:b/>
        </w:rPr>
      </w:pPr>
      <w:r w:rsidRPr="00794C19">
        <w:rPr>
          <w:rFonts w:ascii="Calibri" w:eastAsia="Calibri" w:hAnsi="Calibri" w:cs="Times New Roman"/>
          <w:b/>
        </w:rPr>
        <w:t>VENDIM</w:t>
      </w:r>
    </w:p>
    <w:p w:rsidR="008D4638" w:rsidRPr="00794C19" w:rsidRDefault="008D4638" w:rsidP="008D4638">
      <w:pPr>
        <w:spacing w:after="0" w:line="259" w:lineRule="auto"/>
        <w:jc w:val="center"/>
        <w:rPr>
          <w:rFonts w:ascii="Calibri" w:eastAsia="Calibri" w:hAnsi="Calibri" w:cs="Times New Roman"/>
          <w:b/>
        </w:rPr>
      </w:pPr>
      <w:proofErr w:type="gramStart"/>
      <w:r w:rsidRPr="00794C19">
        <w:rPr>
          <w:rFonts w:ascii="Calibri" w:eastAsia="Calibri" w:hAnsi="Calibri" w:cs="Times New Roman"/>
          <w:b/>
        </w:rPr>
        <w:t>për</w:t>
      </w:r>
      <w:proofErr w:type="gramEnd"/>
      <w:r w:rsidRPr="00794C19">
        <w:rPr>
          <w:rFonts w:ascii="Calibri" w:eastAsia="Calibri" w:hAnsi="Calibri" w:cs="Times New Roman"/>
          <w:b/>
        </w:rPr>
        <w:t xml:space="preserve"> pagat dhe të ardhurat e tjera të zyrtarëve dhe nënpunësve të komunës</w:t>
      </w:r>
    </w:p>
    <w:p w:rsidR="008D4638" w:rsidRPr="00982F58" w:rsidRDefault="008D4638" w:rsidP="008D4638">
      <w:pPr>
        <w:spacing w:after="0" w:line="259" w:lineRule="auto"/>
        <w:jc w:val="center"/>
        <w:rPr>
          <w:rFonts w:ascii="Calibri" w:eastAsia="Calibri" w:hAnsi="Calibri" w:cs="Times New Roman"/>
        </w:rPr>
      </w:pPr>
    </w:p>
    <w:p w:rsidR="008D4638" w:rsidRPr="00982F58" w:rsidRDefault="008D4638" w:rsidP="008D4638">
      <w:pPr>
        <w:spacing w:after="0" w:line="259" w:lineRule="auto"/>
        <w:jc w:val="center"/>
        <w:rPr>
          <w:rFonts w:ascii="Calibri" w:eastAsia="Calibri" w:hAnsi="Calibri" w:cs="Times New Roman"/>
        </w:rPr>
      </w:pPr>
      <w:r w:rsidRPr="00982F58">
        <w:rPr>
          <w:rFonts w:ascii="Calibri" w:eastAsia="Calibri" w:hAnsi="Calibri" w:cs="Times New Roman"/>
        </w:rPr>
        <w:t>Neni 1</w:t>
      </w:r>
    </w:p>
    <w:p w:rsidR="008D4638" w:rsidRPr="00982F58" w:rsidRDefault="008D4638" w:rsidP="008D4638">
      <w:pPr>
        <w:spacing w:after="0" w:line="259" w:lineRule="auto"/>
        <w:jc w:val="both"/>
        <w:rPr>
          <w:rFonts w:ascii="Calibri" w:eastAsia="Calibri" w:hAnsi="Calibri" w:cs="Times New Roman"/>
        </w:rPr>
      </w:pPr>
      <w:r w:rsidRPr="00982F58">
        <w:rPr>
          <w:rFonts w:ascii="Calibri" w:eastAsia="Calibri" w:hAnsi="Calibri" w:cs="Times New Roman"/>
        </w:rPr>
        <w:t xml:space="preserve">     </w:t>
      </w:r>
      <w:r>
        <w:rPr>
          <w:rFonts w:ascii="Calibri" w:eastAsia="Calibri" w:hAnsi="Calibri" w:cs="Times New Roman"/>
        </w:rPr>
        <w:t xml:space="preserve">     </w:t>
      </w:r>
      <w:r w:rsidRPr="00982F58">
        <w:rPr>
          <w:rFonts w:ascii="Calibri" w:eastAsia="Calibri" w:hAnsi="Calibri" w:cs="Times New Roman"/>
        </w:rPr>
        <w:t>Me këtë Vendim përcaktohen koeficientët për pagat e zyrtarëve dhe nënpunsve (në tekstin e mëtejmë të punësuarit) dhe përcaktojnë vendet e punës, mënyrën e realizimit dhe shumën e shtesave në bazë të pages së të punësuarit për kryerjen e punëve në vendet e caktuara të punës.</w:t>
      </w:r>
    </w:p>
    <w:p w:rsidR="008D4638" w:rsidRPr="00982F58" w:rsidRDefault="008D4638" w:rsidP="008D4638">
      <w:pPr>
        <w:spacing w:after="0" w:line="259" w:lineRule="auto"/>
        <w:rPr>
          <w:rFonts w:ascii="Calibri" w:eastAsia="Calibri" w:hAnsi="Calibri" w:cs="Times New Roman"/>
        </w:rPr>
      </w:pPr>
    </w:p>
    <w:p w:rsidR="008D4638" w:rsidRPr="00982F58" w:rsidRDefault="008D4638" w:rsidP="008D4638">
      <w:pPr>
        <w:spacing w:after="0" w:line="259" w:lineRule="auto"/>
        <w:jc w:val="center"/>
        <w:rPr>
          <w:rFonts w:ascii="Calibri" w:eastAsia="Calibri" w:hAnsi="Calibri" w:cs="Times New Roman"/>
        </w:rPr>
      </w:pPr>
      <w:r w:rsidRPr="00982F58">
        <w:rPr>
          <w:rFonts w:ascii="Calibri" w:eastAsia="Calibri" w:hAnsi="Calibri" w:cs="Times New Roman"/>
        </w:rPr>
        <w:t>Neni 2</w:t>
      </w:r>
    </w:p>
    <w:p w:rsidR="008D4638" w:rsidRDefault="008D4638" w:rsidP="008D4638">
      <w:pPr>
        <w:spacing w:after="0" w:line="259" w:lineRule="auto"/>
        <w:jc w:val="both"/>
        <w:rPr>
          <w:rFonts w:ascii="Calibri" w:eastAsia="Calibri" w:hAnsi="Calibri" w:cs="Times New Roman"/>
        </w:rPr>
      </w:pPr>
      <w:r w:rsidRPr="00982F58">
        <w:rPr>
          <w:rFonts w:ascii="Calibri" w:eastAsia="Calibri" w:hAnsi="Calibri" w:cs="Times New Roman"/>
        </w:rPr>
        <w:t xml:space="preserve">     </w:t>
      </w:r>
      <w:r>
        <w:rPr>
          <w:rFonts w:ascii="Calibri" w:eastAsia="Calibri" w:hAnsi="Calibri" w:cs="Times New Roman"/>
        </w:rPr>
        <w:t xml:space="preserve">     </w:t>
      </w:r>
      <w:proofErr w:type="gramStart"/>
      <w:r w:rsidRPr="00982F58">
        <w:rPr>
          <w:rFonts w:ascii="Calibri" w:eastAsia="Calibri" w:hAnsi="Calibri" w:cs="Times New Roman"/>
        </w:rPr>
        <w:t>Shprehjet të cilat përdoren në këtë Vendim për personat fizik të gjinisë mashkullore, nënkuptojnë të njëjtat shprehje në gjininë femërore.</w:t>
      </w:r>
      <w:proofErr w:type="gramEnd"/>
    </w:p>
    <w:p w:rsidR="008D4638" w:rsidRPr="00982F58" w:rsidRDefault="008D4638" w:rsidP="008D4638">
      <w:pPr>
        <w:spacing w:after="0" w:line="259" w:lineRule="auto"/>
        <w:jc w:val="both"/>
        <w:rPr>
          <w:rFonts w:ascii="Calibri" w:eastAsia="Calibri" w:hAnsi="Calibri" w:cs="Times New Roman"/>
        </w:rPr>
      </w:pPr>
    </w:p>
    <w:p w:rsidR="008D4638" w:rsidRPr="00982F58" w:rsidRDefault="008D4638" w:rsidP="008D4638">
      <w:pPr>
        <w:spacing w:after="0" w:line="259" w:lineRule="auto"/>
        <w:jc w:val="center"/>
        <w:rPr>
          <w:rFonts w:ascii="Calibri" w:eastAsia="Calibri" w:hAnsi="Calibri" w:cs="Times New Roman"/>
        </w:rPr>
      </w:pPr>
      <w:r w:rsidRPr="00982F58">
        <w:rPr>
          <w:rFonts w:ascii="Calibri" w:eastAsia="Calibri" w:hAnsi="Calibri" w:cs="Times New Roman"/>
        </w:rPr>
        <w:t>Neni 3</w:t>
      </w:r>
    </w:p>
    <w:p w:rsidR="008D4638" w:rsidRPr="00982F58" w:rsidRDefault="008D4638" w:rsidP="008D4638">
      <w:pPr>
        <w:spacing w:after="0" w:line="259" w:lineRule="auto"/>
        <w:jc w:val="both"/>
        <w:rPr>
          <w:rFonts w:ascii="Calibri" w:eastAsia="Calibri" w:hAnsi="Calibri" w:cs="Times New Roman"/>
        </w:rPr>
      </w:pPr>
      <w:r w:rsidRPr="00982F58">
        <w:rPr>
          <w:rFonts w:ascii="Calibri" w:eastAsia="Calibri" w:hAnsi="Calibri" w:cs="Times New Roman"/>
        </w:rPr>
        <w:t xml:space="preserve">     </w:t>
      </w:r>
      <w:r>
        <w:rPr>
          <w:rFonts w:ascii="Calibri" w:eastAsia="Calibri" w:hAnsi="Calibri" w:cs="Times New Roman"/>
        </w:rPr>
        <w:t xml:space="preserve">     </w:t>
      </w:r>
      <w:r w:rsidRPr="00982F58">
        <w:rPr>
          <w:rFonts w:ascii="Calibri" w:eastAsia="Calibri" w:hAnsi="Calibri" w:cs="Times New Roman"/>
        </w:rPr>
        <w:t>Në varësi të nivelit të kualifikimit arsimor, kompleksitetit të punës, përgjegjësisë dhe elementëve të tjerë thelbësorë për vlerësimin e një vendi të caktuar pune, disa thirrje në administratën lokale dhe në Shërbimin e Kuvendit radhiten në grupet e mëposhtme të punës dhe shprehen në koeficientë, përkatësisht:</w:t>
      </w:r>
    </w:p>
    <w:p w:rsidR="008D4638" w:rsidRPr="00982F58" w:rsidRDefault="008D4638" w:rsidP="008D4638">
      <w:pPr>
        <w:spacing w:after="0" w:line="240" w:lineRule="atLeast"/>
        <w:rPr>
          <w:rFonts w:ascii="Cambria" w:eastAsia="Calibri" w:hAnsi="Cambria" w:cs="Times New Roman"/>
          <w:b/>
        </w:rPr>
      </w:pPr>
    </w:p>
    <w:tbl>
      <w:tblPr>
        <w:tblStyle w:val="TableGrid2"/>
        <w:tblW w:w="0" w:type="auto"/>
        <w:tblLook w:val="04A0" w:firstRow="1" w:lastRow="0" w:firstColumn="1" w:lastColumn="0" w:noHBand="0" w:noVBand="1"/>
      </w:tblPr>
      <w:tblGrid>
        <w:gridCol w:w="1885"/>
        <w:gridCol w:w="5979"/>
        <w:gridCol w:w="1486"/>
      </w:tblGrid>
      <w:tr w:rsidR="008D4638" w:rsidRPr="00982F58" w:rsidTr="00B13238">
        <w:trPr>
          <w:trHeight w:val="323"/>
        </w:trPr>
        <w:tc>
          <w:tcPr>
            <w:tcW w:w="1885" w:type="dxa"/>
            <w:tcBorders>
              <w:bottom w:val="single" w:sz="4" w:space="0" w:color="auto"/>
            </w:tcBorders>
          </w:tcPr>
          <w:p w:rsidR="008D4638" w:rsidRPr="00982F58" w:rsidRDefault="008D4638" w:rsidP="00B13238">
            <w:pPr>
              <w:rPr>
                <w:rFonts w:ascii="Cambria" w:eastAsia="Calibri" w:hAnsi="Cambria" w:cs="Times New Roman"/>
              </w:rPr>
            </w:pPr>
            <w:r w:rsidRPr="00982F58">
              <w:rPr>
                <w:rFonts w:ascii="Calibri" w:eastAsia="Calibri" w:hAnsi="Calibri" w:cs="Times New Roman"/>
              </w:rPr>
              <w:t xml:space="preserve">Kategorizimi i vendeve të punës                                       </w:t>
            </w:r>
          </w:p>
        </w:tc>
        <w:tc>
          <w:tcPr>
            <w:tcW w:w="5979" w:type="dxa"/>
          </w:tcPr>
          <w:p w:rsidR="008D4638" w:rsidRPr="00982F58" w:rsidRDefault="008D4638" w:rsidP="00B13238">
            <w:pPr>
              <w:rPr>
                <w:rFonts w:ascii="Cambria" w:eastAsia="Calibri" w:hAnsi="Cambria" w:cs="Times New Roman"/>
              </w:rPr>
            </w:pPr>
            <w:r w:rsidRPr="00982F58">
              <w:rPr>
                <w:rFonts w:ascii="Calibri" w:eastAsia="Calibri" w:hAnsi="Calibri" w:cs="Times New Roman"/>
              </w:rPr>
              <w:t xml:space="preserve">Thirrja  </w:t>
            </w:r>
          </w:p>
        </w:tc>
        <w:tc>
          <w:tcPr>
            <w:tcW w:w="1486" w:type="dxa"/>
            <w:tcBorders>
              <w:bottom w:val="single" w:sz="4" w:space="0" w:color="auto"/>
            </w:tcBorders>
          </w:tcPr>
          <w:p w:rsidR="008D4638" w:rsidRPr="00982F58" w:rsidRDefault="008D4638" w:rsidP="00B13238">
            <w:pPr>
              <w:rPr>
                <w:rFonts w:ascii="Cambria" w:eastAsia="Calibri" w:hAnsi="Cambria" w:cs="Times New Roman"/>
              </w:rPr>
            </w:pPr>
            <w:r w:rsidRPr="00982F58">
              <w:rPr>
                <w:rFonts w:ascii="Calibri" w:eastAsia="Calibri" w:hAnsi="Calibri" w:cs="Times New Roman"/>
              </w:rPr>
              <w:t>Koeficijenti</w:t>
            </w:r>
          </w:p>
        </w:tc>
      </w:tr>
      <w:tr w:rsidR="008D4638" w:rsidRPr="00982F58" w:rsidTr="00B13238">
        <w:trPr>
          <w:trHeight w:val="323"/>
        </w:trPr>
        <w:tc>
          <w:tcPr>
            <w:tcW w:w="1885" w:type="dxa"/>
            <w:tcBorders>
              <w:left w:val="nil"/>
              <w:right w:val="nil"/>
            </w:tcBorders>
          </w:tcPr>
          <w:p w:rsidR="008D4638" w:rsidRPr="00982F58" w:rsidRDefault="008D4638" w:rsidP="00B13238">
            <w:pPr>
              <w:rPr>
                <w:rFonts w:ascii="Calibri" w:eastAsia="Calibri" w:hAnsi="Calibri" w:cs="Times New Roman"/>
              </w:rPr>
            </w:pPr>
          </w:p>
        </w:tc>
        <w:tc>
          <w:tcPr>
            <w:tcW w:w="5979" w:type="dxa"/>
            <w:tcBorders>
              <w:left w:val="nil"/>
              <w:right w:val="nil"/>
            </w:tcBorders>
          </w:tcPr>
          <w:p w:rsidR="008D4638" w:rsidRPr="00982F58" w:rsidRDefault="008D4638" w:rsidP="00B13238">
            <w:pPr>
              <w:rPr>
                <w:rFonts w:ascii="Cambria" w:eastAsia="Calibri" w:hAnsi="Cambria" w:cs="Times New Roman"/>
                <w:b/>
              </w:rPr>
            </w:pPr>
            <w:r w:rsidRPr="00982F58">
              <w:rPr>
                <w:rFonts w:ascii="Cambria" w:eastAsia="Calibri" w:hAnsi="Cambria" w:cs="Times New Roman"/>
                <w:b/>
              </w:rPr>
              <w:t>Kuadri i lartë udhëheqës</w:t>
            </w:r>
          </w:p>
        </w:tc>
        <w:tc>
          <w:tcPr>
            <w:tcW w:w="1486" w:type="dxa"/>
            <w:tcBorders>
              <w:left w:val="nil"/>
              <w:right w:val="nil"/>
            </w:tcBorders>
          </w:tcPr>
          <w:p w:rsidR="008D4638" w:rsidRPr="00982F58" w:rsidRDefault="008D4638" w:rsidP="00B13238">
            <w:pPr>
              <w:rPr>
                <w:rFonts w:ascii="Calibri" w:eastAsia="Calibri" w:hAnsi="Calibri" w:cs="Times New Roman"/>
              </w:rPr>
            </w:pPr>
          </w:p>
        </w:tc>
      </w:tr>
      <w:tr w:rsidR="008D4638" w:rsidRPr="00982F58" w:rsidTr="00B13238">
        <w:trPr>
          <w:trHeight w:val="323"/>
        </w:trPr>
        <w:tc>
          <w:tcPr>
            <w:tcW w:w="1885" w:type="dxa"/>
            <w:vMerge w:val="restart"/>
          </w:tcPr>
          <w:p w:rsidR="008D4638" w:rsidRPr="00982F58" w:rsidRDefault="008D4638" w:rsidP="00B13238">
            <w:pPr>
              <w:rPr>
                <w:rFonts w:ascii="Cambria" w:eastAsia="Calibri" w:hAnsi="Cambria" w:cs="Times New Roman"/>
                <w:b/>
              </w:rPr>
            </w:pPr>
            <w:r w:rsidRPr="00982F58">
              <w:rPr>
                <w:rFonts w:ascii="Cambria" w:eastAsia="Calibri" w:hAnsi="Cambria" w:cs="Times New Roman"/>
              </w:rPr>
              <w:br/>
            </w:r>
            <w:r w:rsidRPr="00982F58">
              <w:rPr>
                <w:rFonts w:ascii="Cambria" w:eastAsia="Calibri" w:hAnsi="Cambria" w:cs="Times New Roman"/>
              </w:rPr>
              <w:br/>
            </w:r>
            <w:r w:rsidRPr="00982F58">
              <w:rPr>
                <w:rFonts w:ascii="Cambria" w:eastAsia="Calibri" w:hAnsi="Cambria" w:cs="Times New Roman"/>
              </w:rPr>
              <w:br/>
              <w:t>Niveli 1</w:t>
            </w:r>
          </w:p>
        </w:tc>
        <w:tc>
          <w:tcPr>
            <w:tcW w:w="5979"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Sekretarë i sekretariatit</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12,97</w:t>
            </w:r>
          </w:p>
        </w:tc>
      </w:tr>
      <w:tr w:rsidR="008D4638" w:rsidRPr="00982F58" w:rsidTr="00B13238">
        <w:tc>
          <w:tcPr>
            <w:tcW w:w="1885" w:type="dxa"/>
            <w:vMerge/>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Drejtor i drejtorisë</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12,97</w:t>
            </w:r>
          </w:p>
        </w:tc>
      </w:tr>
      <w:tr w:rsidR="008D4638" w:rsidRPr="00982F58" w:rsidTr="00B13238">
        <w:tc>
          <w:tcPr>
            <w:tcW w:w="1885" w:type="dxa"/>
            <w:vMerge/>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Komandant i Shërbimit për mbrojtje dhe shpëtim</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12,97</w:t>
            </w:r>
          </w:p>
        </w:tc>
      </w:tr>
      <w:tr w:rsidR="008D4638" w:rsidRPr="00982F58" w:rsidTr="00B13238">
        <w:tc>
          <w:tcPr>
            <w:tcW w:w="1885" w:type="dxa"/>
            <w:vMerge/>
            <w:tcBorders>
              <w:bottom w:val="nil"/>
            </w:tcBorders>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Komandant i policisë komunale</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12,97</w:t>
            </w:r>
          </w:p>
        </w:tc>
      </w:tr>
      <w:tr w:rsidR="008D4638" w:rsidRPr="00982F58" w:rsidTr="00B13238">
        <w:tc>
          <w:tcPr>
            <w:tcW w:w="1885" w:type="dxa"/>
            <w:tcBorders>
              <w:top w:val="nil"/>
            </w:tcBorders>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lang w:val="sr-Latn-ME"/>
              </w:rPr>
            </w:pPr>
            <w:r w:rsidRPr="00982F58">
              <w:rPr>
                <w:rFonts w:ascii="Cambria" w:eastAsia="Calibri" w:hAnsi="Cambria" w:cs="Times New Roman"/>
              </w:rPr>
              <w:t>Menaxh</w:t>
            </w:r>
            <w:r w:rsidRPr="00982F58">
              <w:rPr>
                <w:rFonts w:ascii="Cambria" w:eastAsia="Calibri" w:hAnsi="Cambria" w:cs="Times New Roman"/>
                <w:lang w:val="sr-Latn-ME"/>
              </w:rPr>
              <w:t>er</w:t>
            </w:r>
          </w:p>
        </w:tc>
        <w:tc>
          <w:tcPr>
            <w:tcW w:w="1486"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12,97</w:t>
            </w:r>
          </w:p>
        </w:tc>
      </w:tr>
      <w:tr w:rsidR="008D4638" w:rsidRPr="00982F58" w:rsidTr="00B13238">
        <w:tc>
          <w:tcPr>
            <w:tcW w:w="1885" w:type="dxa"/>
            <w:vMerge w:val="restart"/>
          </w:tcPr>
          <w:p w:rsidR="008D4638" w:rsidRPr="00982F58" w:rsidRDefault="008D4638" w:rsidP="00B13238">
            <w:pPr>
              <w:rPr>
                <w:rFonts w:ascii="Cambria" w:eastAsia="Calibri" w:hAnsi="Cambria" w:cs="Times New Roman"/>
              </w:rPr>
            </w:pPr>
          </w:p>
          <w:p w:rsidR="008D4638" w:rsidRPr="00982F58" w:rsidRDefault="008D4638" w:rsidP="00B13238">
            <w:pPr>
              <w:rPr>
                <w:rFonts w:ascii="Cambria" w:eastAsia="Calibri" w:hAnsi="Cambria" w:cs="Times New Roman"/>
              </w:rPr>
            </w:pPr>
          </w:p>
          <w:p w:rsidR="008D4638" w:rsidRPr="00982F58" w:rsidRDefault="008D4638" w:rsidP="00B13238">
            <w:pPr>
              <w:rPr>
                <w:rFonts w:ascii="Cambria" w:eastAsia="Calibri" w:hAnsi="Cambria" w:cs="Times New Roman"/>
                <w:b/>
              </w:rPr>
            </w:pPr>
            <w:r w:rsidRPr="00982F58">
              <w:rPr>
                <w:rFonts w:ascii="Cambria" w:eastAsia="Calibri" w:hAnsi="Cambria" w:cs="Times New Roman"/>
              </w:rPr>
              <w:t>Niveli 2</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Këshillëtar i kryetarit të komunës</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10,81</w:t>
            </w:r>
          </w:p>
        </w:tc>
      </w:tr>
      <w:tr w:rsidR="008D4638" w:rsidRPr="00982F58" w:rsidTr="00B13238">
        <w:tc>
          <w:tcPr>
            <w:tcW w:w="1885" w:type="dxa"/>
            <w:vMerge/>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Shef i kabinetit të kryetarit të komunës</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10,81</w:t>
            </w:r>
          </w:p>
        </w:tc>
      </w:tr>
      <w:tr w:rsidR="008D4638" w:rsidRPr="00982F58" w:rsidTr="00B13238">
        <w:tc>
          <w:tcPr>
            <w:tcW w:w="1885" w:type="dxa"/>
            <w:vMerge/>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Ndihmës i eprorit të organit</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10,81</w:t>
            </w:r>
          </w:p>
        </w:tc>
      </w:tr>
      <w:tr w:rsidR="008D4638" w:rsidRPr="00982F58" w:rsidTr="00B13238">
        <w:tc>
          <w:tcPr>
            <w:tcW w:w="1885" w:type="dxa"/>
            <w:vMerge/>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Ndihmës i udhëheqësit të shërbimit dhe shërbimeve të posaçme</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10,81</w:t>
            </w:r>
          </w:p>
        </w:tc>
      </w:tr>
      <w:tr w:rsidR="008D4638" w:rsidRPr="00982F58" w:rsidTr="00B13238">
        <w:tc>
          <w:tcPr>
            <w:tcW w:w="9350" w:type="dxa"/>
            <w:gridSpan w:val="3"/>
            <w:tcBorders>
              <w:left w:val="nil"/>
              <w:right w:val="nil"/>
            </w:tcBorders>
          </w:tcPr>
          <w:p w:rsidR="008D4638" w:rsidRPr="00982F58" w:rsidRDefault="008D4638" w:rsidP="00B13238">
            <w:pPr>
              <w:rPr>
                <w:rFonts w:ascii="Cambria" w:eastAsia="Calibri" w:hAnsi="Cambria" w:cs="Times New Roman"/>
                <w:b/>
              </w:rPr>
            </w:pPr>
            <w:r w:rsidRPr="00982F58">
              <w:rPr>
                <w:rFonts w:ascii="Cambria" w:eastAsia="Calibri" w:hAnsi="Cambria" w:cs="Times New Roman"/>
                <w:b/>
              </w:rPr>
              <w:t>Kuadri udhëheqës-Ekspert</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3</w:t>
            </w:r>
          </w:p>
        </w:tc>
        <w:tc>
          <w:tcPr>
            <w:tcW w:w="5979"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Shef,koordinatorë ose udhëheqës i shërbimit, departamentit ose thirrje tjetër përkatëse</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10,70</w:t>
            </w:r>
          </w:p>
        </w:tc>
      </w:tr>
      <w:tr w:rsidR="008D4638" w:rsidRPr="00982F58" w:rsidTr="00B13238">
        <w:tc>
          <w:tcPr>
            <w:tcW w:w="9350" w:type="dxa"/>
            <w:gridSpan w:val="3"/>
          </w:tcPr>
          <w:p w:rsidR="008D4638" w:rsidRPr="00982F58" w:rsidRDefault="008D4638" w:rsidP="00B13238">
            <w:pPr>
              <w:rPr>
                <w:rFonts w:ascii="Cambria" w:eastAsia="Calibri" w:hAnsi="Cambria" w:cs="Times New Roman"/>
                <w:b/>
              </w:rPr>
            </w:pPr>
            <w:r w:rsidRPr="00982F58">
              <w:rPr>
                <w:rFonts w:ascii="Cambria" w:eastAsia="Calibri" w:hAnsi="Cambria" w:cs="Times New Roman"/>
                <w:b/>
              </w:rPr>
              <w:lastRenderedPageBreak/>
              <w:t>Kuadri ekspert</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1</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 pavarur I, Inspektor komunal I, Inspektor I, Person zyrtarë i autorizuar I, Auditorë i brendshëm i lartë</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9,60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2</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 pavarur II,</w:t>
            </w:r>
            <w:r w:rsidRPr="00982F58">
              <w:rPr>
                <w:rFonts w:ascii="Calibri" w:eastAsia="Calibri" w:hAnsi="Calibri" w:cs="Times New Roman"/>
              </w:rPr>
              <w:t xml:space="preserve"> </w:t>
            </w:r>
            <w:r w:rsidRPr="00982F58">
              <w:rPr>
                <w:rFonts w:ascii="Cambria" w:eastAsia="Calibri" w:hAnsi="Cambria" w:cs="Times New Roman"/>
              </w:rPr>
              <w:t>Inspektor komunal II,Inspektor II, Person zyrtarë i autorizuar II, Auditorë i brendshëm i vjetër</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 xml:space="preserve">9,40 </w:t>
            </w:r>
            <w:r w:rsidRPr="00982F58">
              <w:rPr>
                <w:rFonts w:ascii="Cambria" w:eastAsia="Calibri" w:hAnsi="Cambria" w:cs="Times New Roman"/>
              </w:rPr>
              <w:br/>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3</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 pavarur III,</w:t>
            </w:r>
            <w:r w:rsidRPr="00982F58">
              <w:rPr>
                <w:rFonts w:ascii="Calibri" w:eastAsia="Calibri" w:hAnsi="Calibri" w:cs="Times New Roman"/>
              </w:rPr>
              <w:t xml:space="preserve"> </w:t>
            </w:r>
            <w:r w:rsidRPr="00982F58">
              <w:rPr>
                <w:rFonts w:ascii="Cambria" w:eastAsia="Calibri" w:hAnsi="Cambria" w:cs="Times New Roman"/>
              </w:rPr>
              <w:t>Inspektor komunal III,Inspektor III, Person zyrtarë i autorizuar III,</w:t>
            </w:r>
            <w:r w:rsidRPr="00982F58">
              <w:rPr>
                <w:rFonts w:ascii="Calibri" w:eastAsia="Calibri" w:hAnsi="Calibri" w:cs="Times New Roman"/>
              </w:rPr>
              <w:t xml:space="preserve"> </w:t>
            </w:r>
            <w:r w:rsidRPr="00982F58">
              <w:rPr>
                <w:rFonts w:ascii="Cambria" w:eastAsia="Calibri" w:hAnsi="Cambria" w:cs="Times New Roman"/>
              </w:rPr>
              <w:t>Auditorë i brendshëm i ri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9,20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1</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 lartë 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8,70</w:t>
            </w:r>
          </w:p>
        </w:tc>
      </w:tr>
      <w:tr w:rsidR="008D4638" w:rsidRPr="00982F58" w:rsidTr="00B13238">
        <w:tc>
          <w:tcPr>
            <w:tcW w:w="1885"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Niveli 2</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 lartë II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8,30</w:t>
            </w:r>
          </w:p>
        </w:tc>
      </w:tr>
      <w:tr w:rsidR="008D4638" w:rsidRPr="00982F58" w:rsidTr="00B13238">
        <w:tc>
          <w:tcPr>
            <w:tcW w:w="1885"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Niveli 3</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 lartë III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8,10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1</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 xml:space="preserve">Këshilltarë I                                                                                          </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7,70</w:t>
            </w:r>
          </w:p>
        </w:tc>
      </w:tr>
      <w:tr w:rsidR="008D4638" w:rsidRPr="00982F58" w:rsidTr="00B13238">
        <w:tc>
          <w:tcPr>
            <w:tcW w:w="1885" w:type="dxa"/>
            <w:vMerge w:val="restart"/>
          </w:tcPr>
          <w:p w:rsidR="008D4638" w:rsidRPr="00982F58" w:rsidRDefault="008D4638" w:rsidP="00B13238">
            <w:pPr>
              <w:rPr>
                <w:rFonts w:ascii="Cambria" w:eastAsia="Calibri" w:hAnsi="Cambria" w:cs="Times New Roman"/>
              </w:rPr>
            </w:pPr>
            <w:r w:rsidRPr="00982F58">
              <w:rPr>
                <w:rFonts w:ascii="Cambria" w:eastAsia="Calibri" w:hAnsi="Cambria" w:cs="Times New Roman"/>
              </w:rPr>
              <w:t>Niveli 2</w:t>
            </w:r>
          </w:p>
        </w:tc>
        <w:tc>
          <w:tcPr>
            <w:tcW w:w="5979" w:type="dxa"/>
            <w:tcBorders>
              <w:bottom w:val="single" w:sz="4" w:space="0" w:color="auto"/>
            </w:tcBorders>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7,30</w:t>
            </w:r>
          </w:p>
        </w:tc>
      </w:tr>
      <w:tr w:rsidR="008D4638" w:rsidRPr="00982F58" w:rsidTr="00B13238">
        <w:tc>
          <w:tcPr>
            <w:tcW w:w="1885" w:type="dxa"/>
            <w:vMerge/>
          </w:tcPr>
          <w:p w:rsidR="008D4638" w:rsidRPr="00982F58" w:rsidRDefault="008D4638" w:rsidP="00B13238">
            <w:pPr>
              <w:rPr>
                <w:rFonts w:ascii="Cambria" w:eastAsia="Calibri" w:hAnsi="Cambria" w:cs="Times New Roman"/>
                <w:b/>
              </w:rPr>
            </w:pP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Zjarrëfikës-shpëtues, Polic komunal</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7,30</w:t>
            </w:r>
          </w:p>
        </w:tc>
      </w:tr>
      <w:tr w:rsidR="008D4638" w:rsidRPr="00982F58" w:rsidTr="00B13238">
        <w:tc>
          <w:tcPr>
            <w:tcW w:w="1885"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Niveli 3</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Këshilltarë III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7,00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1</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Bashkëpunëtor 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6,80</w:t>
            </w:r>
          </w:p>
        </w:tc>
      </w:tr>
      <w:tr w:rsidR="008D4638" w:rsidRPr="00982F58" w:rsidTr="00B13238">
        <w:tc>
          <w:tcPr>
            <w:tcW w:w="1885"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Niveli 2</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Bashkëpunëtor II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6,60</w:t>
            </w:r>
          </w:p>
        </w:tc>
      </w:tr>
      <w:tr w:rsidR="008D4638" w:rsidRPr="00982F58" w:rsidTr="00B13238">
        <w:tc>
          <w:tcPr>
            <w:tcW w:w="1885" w:type="dxa"/>
          </w:tcPr>
          <w:p w:rsidR="008D4638" w:rsidRPr="00982F58" w:rsidRDefault="008D4638" w:rsidP="00B13238">
            <w:pPr>
              <w:rPr>
                <w:rFonts w:ascii="Cambria" w:eastAsia="Calibri" w:hAnsi="Cambria" w:cs="Times New Roman"/>
              </w:rPr>
            </w:pPr>
            <w:r w:rsidRPr="00982F58">
              <w:rPr>
                <w:rFonts w:ascii="Cambria" w:eastAsia="Calibri" w:hAnsi="Cambria" w:cs="Times New Roman"/>
              </w:rPr>
              <w:t>Niveli 3</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Bashkëpunëtor III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6,40</w:t>
            </w:r>
          </w:p>
        </w:tc>
      </w:tr>
      <w:tr w:rsidR="008D4638" w:rsidRPr="00982F58" w:rsidTr="00B13238">
        <w:tc>
          <w:tcPr>
            <w:tcW w:w="9350" w:type="dxa"/>
            <w:gridSpan w:val="3"/>
          </w:tcPr>
          <w:p w:rsidR="008D4638" w:rsidRPr="00982F58" w:rsidRDefault="008D4638" w:rsidP="00B13238">
            <w:pPr>
              <w:rPr>
                <w:rFonts w:ascii="Cambria" w:eastAsia="Calibri" w:hAnsi="Cambria" w:cs="Times New Roman"/>
                <w:b/>
              </w:rPr>
            </w:pPr>
            <w:r w:rsidRPr="00982F58">
              <w:rPr>
                <w:rFonts w:ascii="Cambria" w:eastAsia="Calibri" w:hAnsi="Cambria" w:cs="Times New Roman"/>
                <w:b/>
              </w:rPr>
              <w:t>Kuadri ekzekuues</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1</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Referent i pavarur</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6,20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2</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Referent i lartë</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6,00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3</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Referent</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5,70</w:t>
            </w:r>
          </w:p>
        </w:tc>
      </w:tr>
      <w:tr w:rsidR="008D4638" w:rsidRPr="00982F58" w:rsidTr="00B13238">
        <w:tc>
          <w:tcPr>
            <w:tcW w:w="9350" w:type="dxa"/>
            <w:gridSpan w:val="3"/>
          </w:tcPr>
          <w:p w:rsidR="008D4638" w:rsidRPr="00982F58" w:rsidRDefault="008D4638" w:rsidP="00B13238">
            <w:pPr>
              <w:rPr>
                <w:rFonts w:ascii="Cambria" w:eastAsia="Calibri" w:hAnsi="Cambria" w:cs="Times New Roman"/>
                <w:b/>
              </w:rPr>
            </w:pPr>
            <w:r w:rsidRPr="00982F58">
              <w:rPr>
                <w:rFonts w:ascii="Cambria" w:eastAsia="Calibri" w:hAnsi="Cambria" w:cs="Times New Roman"/>
                <w:b/>
              </w:rPr>
              <w:t>Nënpunësit</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1</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Nënpunës i lartë 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5,30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2</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Nënpunës i lartë II</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5,20</w:t>
            </w:r>
          </w:p>
        </w:tc>
      </w:tr>
      <w:tr w:rsidR="008D4638" w:rsidRPr="00982F58" w:rsidTr="00B13238">
        <w:tc>
          <w:tcPr>
            <w:tcW w:w="1885"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Niveli 3</w:t>
            </w:r>
          </w:p>
        </w:tc>
        <w:tc>
          <w:tcPr>
            <w:tcW w:w="5979"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 xml:space="preserve">Nënpunës                                                                            </w:t>
            </w:r>
          </w:p>
        </w:tc>
        <w:tc>
          <w:tcPr>
            <w:tcW w:w="1486" w:type="dxa"/>
          </w:tcPr>
          <w:p w:rsidR="008D4638" w:rsidRPr="00982F58" w:rsidRDefault="008D4638" w:rsidP="00B13238">
            <w:pPr>
              <w:rPr>
                <w:rFonts w:ascii="Cambria" w:eastAsia="Calibri" w:hAnsi="Cambria" w:cs="Times New Roman"/>
                <w:b/>
              </w:rPr>
            </w:pPr>
            <w:r w:rsidRPr="00982F58">
              <w:rPr>
                <w:rFonts w:ascii="Cambria" w:eastAsia="Calibri" w:hAnsi="Cambria" w:cs="Times New Roman"/>
              </w:rPr>
              <w:t>5,10</w:t>
            </w:r>
          </w:p>
        </w:tc>
      </w:tr>
    </w:tbl>
    <w:p w:rsidR="008D4638" w:rsidRPr="00982F58" w:rsidRDefault="008D4638" w:rsidP="008D4638">
      <w:pPr>
        <w:spacing w:after="0" w:line="240" w:lineRule="atLeast"/>
        <w:rPr>
          <w:rFonts w:ascii="Cambria" w:eastAsia="Calibri" w:hAnsi="Cambria" w:cs="Times New Roman"/>
          <w:b/>
        </w:rPr>
      </w:pPr>
    </w:p>
    <w:p w:rsidR="008D4638" w:rsidRPr="00982F58" w:rsidRDefault="008D4638" w:rsidP="008D4638">
      <w:pPr>
        <w:spacing w:after="0" w:line="240" w:lineRule="atLeast"/>
        <w:jc w:val="center"/>
        <w:rPr>
          <w:rFonts w:ascii="Cambria" w:eastAsia="Calibri" w:hAnsi="Cambria" w:cs="Times New Roman"/>
        </w:rPr>
      </w:pPr>
      <w:r w:rsidRPr="00982F58">
        <w:rPr>
          <w:rFonts w:ascii="Cambria" w:eastAsia="Calibri" w:hAnsi="Cambria" w:cs="Times New Roman"/>
        </w:rPr>
        <w:t>Neni 4</w:t>
      </w:r>
    </w:p>
    <w:p w:rsidR="008D4638" w:rsidRPr="005B59B3" w:rsidRDefault="008D4638" w:rsidP="008D4638">
      <w:pPr>
        <w:spacing w:after="0" w:line="240" w:lineRule="atLeast"/>
        <w:jc w:val="both"/>
        <w:rPr>
          <w:rFonts w:eastAsia="Calibri" w:cstheme="minorHAnsi"/>
        </w:rPr>
      </w:pPr>
      <w:r w:rsidRPr="00982F58">
        <w:rPr>
          <w:rFonts w:ascii="Cambria" w:eastAsia="Calibri" w:hAnsi="Cambria" w:cs="Times New Roman"/>
        </w:rPr>
        <w:t xml:space="preserve">     </w:t>
      </w:r>
      <w:r>
        <w:rPr>
          <w:rFonts w:ascii="Cambria" w:eastAsia="Calibri" w:hAnsi="Cambria" w:cs="Times New Roman"/>
        </w:rPr>
        <w:t xml:space="preserve">    </w:t>
      </w:r>
      <w:r w:rsidRPr="005B59B3">
        <w:rPr>
          <w:rFonts w:eastAsia="Calibri" w:cstheme="minorHAnsi"/>
        </w:rPr>
        <w:t>Për të punësuarit, thirrjet e të cilëve përcaktohen në kuadër të kategorive e kuadrit të lartë drejtues, zbatohen koeficientët e kompleksitetit të punës të përcaktuara me Ligjin për pagat e të punësuarve të sektorit publik, ndërsa për punësuarit thirrjet e të cilëve janë përcaktuar në kuadër të kategorive e kuadrit udhëheqës-ekspert, kuadër ekspert, kuadër ekzekutues dhe nënpunës drejtpërdrejt zbatohen koeficientët e kompleksitetit të punëve të përcaktuara me Kontratën kolektive të degës për fushën e administrates dhe gjyqësorit.</w:t>
      </w:r>
    </w:p>
    <w:p w:rsidR="008D4638" w:rsidRPr="00982F58" w:rsidRDefault="008D4638" w:rsidP="008D4638">
      <w:pPr>
        <w:spacing w:after="0" w:line="240" w:lineRule="atLeast"/>
        <w:jc w:val="both"/>
        <w:rPr>
          <w:rFonts w:ascii="Cambria" w:eastAsia="Calibri" w:hAnsi="Cambria" w:cs="Times New Roman"/>
        </w:rPr>
      </w:pPr>
    </w:p>
    <w:p w:rsidR="008D4638" w:rsidRPr="00982F58" w:rsidRDefault="008D4638" w:rsidP="008D4638">
      <w:pPr>
        <w:spacing w:after="0" w:line="240" w:lineRule="atLeast"/>
        <w:jc w:val="center"/>
        <w:rPr>
          <w:rFonts w:ascii="Cambria" w:eastAsia="Calibri" w:hAnsi="Cambria" w:cs="Times New Roman"/>
        </w:rPr>
      </w:pPr>
      <w:r w:rsidRPr="00982F58">
        <w:rPr>
          <w:rFonts w:ascii="Cambria" w:eastAsia="Calibri" w:hAnsi="Cambria" w:cs="Times New Roman"/>
        </w:rPr>
        <w:t>Neni 5</w:t>
      </w:r>
    </w:p>
    <w:p w:rsidR="008D4638" w:rsidRPr="005B59B3" w:rsidRDefault="008D4638" w:rsidP="008D4638">
      <w:pPr>
        <w:spacing w:after="0" w:line="240" w:lineRule="atLeast"/>
        <w:jc w:val="both"/>
        <w:rPr>
          <w:rFonts w:eastAsia="Calibri" w:cstheme="minorHAnsi"/>
        </w:rPr>
      </w:pPr>
      <w:r w:rsidRPr="00982F58">
        <w:rPr>
          <w:rFonts w:ascii="Cambria" w:eastAsia="Calibri" w:hAnsi="Cambria" w:cs="Times New Roman"/>
        </w:rPr>
        <w:t xml:space="preserve">     </w:t>
      </w:r>
      <w:r>
        <w:rPr>
          <w:rFonts w:ascii="Cambria" w:eastAsia="Calibri" w:hAnsi="Cambria" w:cs="Times New Roman"/>
        </w:rPr>
        <w:t xml:space="preserve">    </w:t>
      </w:r>
      <w:r w:rsidRPr="005B59B3">
        <w:rPr>
          <w:rFonts w:eastAsia="Calibri" w:cstheme="minorHAnsi"/>
        </w:rPr>
        <w:t xml:space="preserve">Punonjësit në vendin e caktuar të punës ku kryhet puna me thirrje në kuadër të </w:t>
      </w:r>
      <w:proofErr w:type="gramStart"/>
      <w:r w:rsidRPr="005B59B3">
        <w:rPr>
          <w:rFonts w:eastAsia="Calibri" w:cstheme="minorHAnsi"/>
        </w:rPr>
        <w:t>kategorisë  kuadrit</w:t>
      </w:r>
      <w:proofErr w:type="gramEnd"/>
      <w:r w:rsidRPr="005B59B3">
        <w:rPr>
          <w:rFonts w:eastAsia="Calibri" w:cstheme="minorHAnsi"/>
        </w:rPr>
        <w:t xml:space="preserve"> ekspert, kuadrit ekzekutues dhe nënpunësve, mund të caktohet shtesa në pagën bazë në lartësinë 25% të pagës bazë.</w:t>
      </w:r>
    </w:p>
    <w:p w:rsidR="008D4638" w:rsidRPr="005B59B3" w:rsidRDefault="008D4638" w:rsidP="008D4638">
      <w:pPr>
        <w:spacing w:after="0" w:line="240" w:lineRule="atLeast"/>
        <w:jc w:val="both"/>
        <w:rPr>
          <w:rFonts w:eastAsia="Calibri" w:cstheme="minorHAnsi"/>
        </w:rPr>
      </w:pPr>
    </w:p>
    <w:p w:rsidR="008D4638" w:rsidRPr="00982F58" w:rsidRDefault="008D4638" w:rsidP="008D4638">
      <w:pPr>
        <w:spacing w:after="0" w:line="240" w:lineRule="atLeast"/>
        <w:jc w:val="center"/>
        <w:rPr>
          <w:rFonts w:ascii="Cambria" w:eastAsia="Calibri" w:hAnsi="Cambria" w:cs="Times New Roman"/>
        </w:rPr>
      </w:pPr>
      <w:r w:rsidRPr="00982F58">
        <w:rPr>
          <w:rFonts w:ascii="Cambria" w:eastAsia="Calibri" w:hAnsi="Cambria" w:cs="Times New Roman"/>
        </w:rPr>
        <w:t>Neni 6</w:t>
      </w:r>
    </w:p>
    <w:p w:rsidR="008D4638" w:rsidRPr="005B59B3" w:rsidRDefault="008D4638" w:rsidP="008D4638">
      <w:pPr>
        <w:spacing w:after="0" w:line="240" w:lineRule="atLeast"/>
        <w:jc w:val="both"/>
        <w:rPr>
          <w:rFonts w:eastAsia="Calibri" w:cstheme="minorHAnsi"/>
        </w:rPr>
      </w:pPr>
      <w:r w:rsidRPr="005B59B3">
        <w:rPr>
          <w:rFonts w:eastAsia="Calibri" w:cstheme="minorHAnsi"/>
        </w:rPr>
        <w:t xml:space="preserve">         Vendimi për pagat, kompensimet dhe të ardhurat e tjera të të punësuarve e merr eprori i organit të administrates lokale.</w:t>
      </w:r>
    </w:p>
    <w:p w:rsidR="008D4638" w:rsidRPr="005B59B3" w:rsidRDefault="008D4638" w:rsidP="008D4638">
      <w:pPr>
        <w:spacing w:after="0" w:line="240" w:lineRule="atLeast"/>
        <w:jc w:val="both"/>
        <w:rPr>
          <w:rFonts w:eastAsia="Calibri" w:cstheme="minorHAnsi"/>
        </w:rPr>
      </w:pPr>
      <w:r w:rsidRPr="005B59B3">
        <w:rPr>
          <w:rFonts w:eastAsia="Calibri" w:cstheme="minorHAnsi"/>
        </w:rPr>
        <w:t xml:space="preserve">         </w:t>
      </w:r>
      <w:proofErr w:type="gramStart"/>
      <w:r w:rsidRPr="005B59B3">
        <w:rPr>
          <w:rFonts w:eastAsia="Calibri" w:cstheme="minorHAnsi"/>
        </w:rPr>
        <w:t>Shtesa në pagë përcaktohet me vendim për pagën.</w:t>
      </w:r>
      <w:proofErr w:type="gramEnd"/>
    </w:p>
    <w:p w:rsidR="008D4638" w:rsidRPr="005B59B3" w:rsidRDefault="008D4638" w:rsidP="008D4638">
      <w:pPr>
        <w:spacing w:after="0" w:line="240" w:lineRule="atLeast"/>
        <w:rPr>
          <w:rFonts w:eastAsia="Calibri" w:cstheme="minorHAnsi"/>
        </w:rPr>
      </w:pPr>
    </w:p>
    <w:p w:rsidR="008D4638" w:rsidRPr="00982F58" w:rsidRDefault="008D4638" w:rsidP="008D4638">
      <w:pPr>
        <w:spacing w:after="0" w:line="240" w:lineRule="atLeast"/>
        <w:jc w:val="center"/>
        <w:rPr>
          <w:rFonts w:ascii="Cambria" w:eastAsia="Calibri" w:hAnsi="Cambria" w:cs="Times New Roman"/>
        </w:rPr>
      </w:pPr>
      <w:r w:rsidRPr="00982F58">
        <w:rPr>
          <w:rFonts w:ascii="Cambria" w:eastAsia="Calibri" w:hAnsi="Cambria" w:cs="Times New Roman"/>
        </w:rPr>
        <w:t>Neni 7</w:t>
      </w:r>
    </w:p>
    <w:p w:rsidR="008D4638" w:rsidRPr="005B59B3" w:rsidRDefault="008D4638" w:rsidP="008D4638">
      <w:pPr>
        <w:spacing w:after="0" w:line="240" w:lineRule="atLeast"/>
        <w:jc w:val="both"/>
        <w:rPr>
          <w:rFonts w:eastAsia="Calibri" w:cstheme="minorHAnsi"/>
        </w:rPr>
      </w:pPr>
      <w:r>
        <w:rPr>
          <w:rFonts w:ascii="Cambria" w:eastAsia="Calibri" w:hAnsi="Cambria" w:cs="Times New Roman"/>
        </w:rPr>
        <w:t xml:space="preserve">          </w:t>
      </w:r>
      <w:proofErr w:type="gramStart"/>
      <w:r w:rsidRPr="005B59B3">
        <w:rPr>
          <w:rFonts w:eastAsia="Calibri" w:cstheme="minorHAnsi"/>
        </w:rPr>
        <w:t>Organi administrativ përgjegjës për çështjet financiare mban evidencë qendrore për pagat e punonjësve në përputhje me ligjin që rregullon pagat e punonjësve në sektorin publik.</w:t>
      </w:r>
      <w:proofErr w:type="gramEnd"/>
    </w:p>
    <w:p w:rsidR="008D4638" w:rsidRPr="005B59B3" w:rsidRDefault="008D4638" w:rsidP="008D4638">
      <w:pPr>
        <w:spacing w:after="0" w:line="240" w:lineRule="atLeast"/>
        <w:jc w:val="both"/>
        <w:rPr>
          <w:rFonts w:eastAsia="Calibri" w:cstheme="minorHAnsi"/>
        </w:rPr>
      </w:pPr>
    </w:p>
    <w:p w:rsidR="008D4638" w:rsidRPr="00982F58" w:rsidRDefault="008D4638" w:rsidP="008D4638">
      <w:pPr>
        <w:spacing w:after="0" w:line="240" w:lineRule="atLeast"/>
        <w:jc w:val="both"/>
        <w:rPr>
          <w:rFonts w:ascii="Cambria" w:eastAsia="Calibri" w:hAnsi="Cambria" w:cs="Times New Roman"/>
        </w:rPr>
      </w:pPr>
    </w:p>
    <w:p w:rsidR="008D4638" w:rsidRPr="00982F58" w:rsidRDefault="008D4638" w:rsidP="008D4638">
      <w:pPr>
        <w:spacing w:after="0" w:line="240" w:lineRule="atLeast"/>
        <w:jc w:val="center"/>
        <w:rPr>
          <w:rFonts w:ascii="Cambria" w:eastAsia="Calibri" w:hAnsi="Cambria" w:cs="Times New Roman"/>
        </w:rPr>
      </w:pPr>
      <w:r w:rsidRPr="00982F58">
        <w:rPr>
          <w:rFonts w:ascii="Cambria" w:eastAsia="Calibri" w:hAnsi="Cambria" w:cs="Times New Roman"/>
        </w:rPr>
        <w:t>Neni 8</w:t>
      </w:r>
    </w:p>
    <w:p w:rsidR="008D4638" w:rsidRPr="005B59B3" w:rsidRDefault="008D4638" w:rsidP="008D4638">
      <w:pPr>
        <w:spacing w:after="0" w:line="240" w:lineRule="atLeast"/>
        <w:jc w:val="both"/>
        <w:rPr>
          <w:rFonts w:eastAsia="Calibri" w:cstheme="minorHAnsi"/>
        </w:rPr>
      </w:pPr>
      <w:r>
        <w:rPr>
          <w:rFonts w:ascii="Cambria" w:eastAsia="Calibri" w:hAnsi="Cambria" w:cs="Times New Roman"/>
        </w:rPr>
        <w:t xml:space="preserve">          </w:t>
      </w:r>
      <w:proofErr w:type="gramStart"/>
      <w:r w:rsidRPr="005B59B3">
        <w:rPr>
          <w:rFonts w:eastAsia="Calibri" w:cstheme="minorHAnsi"/>
        </w:rPr>
        <w:t>Për të gjitha çështjet që nuk rregullohen me këtë vendim, zbatohen dispozitat e Ligjit për pagat e të punësuarve në sektorin publik dhe të Marrëveshjes Kolektive Degëzore për Administratë dhe Gjyqësor.</w:t>
      </w:r>
      <w:proofErr w:type="gramEnd"/>
    </w:p>
    <w:p w:rsidR="008D4638" w:rsidRPr="005B59B3" w:rsidRDefault="008D4638" w:rsidP="008D4638">
      <w:pPr>
        <w:spacing w:after="0" w:line="240" w:lineRule="atLeast"/>
        <w:jc w:val="both"/>
        <w:rPr>
          <w:rFonts w:eastAsia="Calibri" w:cstheme="minorHAnsi"/>
        </w:rPr>
      </w:pPr>
    </w:p>
    <w:p w:rsidR="008D4638" w:rsidRPr="00982F58" w:rsidRDefault="008D4638" w:rsidP="008D4638">
      <w:pPr>
        <w:spacing w:after="0" w:line="259" w:lineRule="auto"/>
        <w:jc w:val="center"/>
        <w:rPr>
          <w:rFonts w:ascii="Calibri" w:eastAsia="Calibri" w:hAnsi="Calibri" w:cs="Times New Roman"/>
        </w:rPr>
      </w:pPr>
      <w:r w:rsidRPr="00982F58">
        <w:rPr>
          <w:rFonts w:ascii="Calibri" w:eastAsia="Calibri" w:hAnsi="Calibri" w:cs="Times New Roman"/>
        </w:rPr>
        <w:t>Neni 9</w:t>
      </w:r>
    </w:p>
    <w:p w:rsidR="008D4638" w:rsidRPr="00982F58" w:rsidRDefault="008D4638" w:rsidP="008D4638">
      <w:pPr>
        <w:spacing w:after="0" w:line="259" w:lineRule="auto"/>
        <w:jc w:val="both"/>
        <w:rPr>
          <w:rFonts w:ascii="Calibri" w:eastAsia="Calibri" w:hAnsi="Calibri" w:cs="Times New Roman"/>
        </w:rPr>
      </w:pPr>
      <w:r w:rsidRPr="00982F58">
        <w:rPr>
          <w:rFonts w:ascii="Calibri" w:eastAsia="Calibri" w:hAnsi="Calibri" w:cs="Times New Roman"/>
        </w:rPr>
        <w:t xml:space="preserve">     </w:t>
      </w:r>
      <w:r>
        <w:rPr>
          <w:rFonts w:ascii="Calibri" w:eastAsia="Calibri" w:hAnsi="Calibri" w:cs="Times New Roman"/>
        </w:rPr>
        <w:t xml:space="preserve">     </w:t>
      </w:r>
      <w:r w:rsidRPr="00982F58">
        <w:rPr>
          <w:rFonts w:ascii="Calibri" w:eastAsia="Calibri" w:hAnsi="Calibri" w:cs="Times New Roman"/>
        </w:rPr>
        <w:t xml:space="preserve">Ky Vendim </w:t>
      </w:r>
      <w:proofErr w:type="gramStart"/>
      <w:r w:rsidRPr="00982F58">
        <w:rPr>
          <w:rFonts w:ascii="Calibri" w:eastAsia="Calibri" w:hAnsi="Calibri" w:cs="Times New Roman"/>
        </w:rPr>
        <w:t>do</w:t>
      </w:r>
      <w:proofErr w:type="gramEnd"/>
      <w:r w:rsidRPr="00982F58">
        <w:rPr>
          <w:rFonts w:ascii="Calibri" w:eastAsia="Calibri" w:hAnsi="Calibri" w:cs="Times New Roman"/>
        </w:rPr>
        <w:t xml:space="preserve"> të zbatohet nga data 15.02.2023.</w:t>
      </w:r>
    </w:p>
    <w:p w:rsidR="008D4638" w:rsidRPr="00982F58" w:rsidRDefault="008D4638" w:rsidP="008D4638">
      <w:pPr>
        <w:spacing w:after="0" w:line="259" w:lineRule="auto"/>
        <w:rPr>
          <w:rFonts w:ascii="Calibri" w:eastAsia="Calibri" w:hAnsi="Calibri" w:cs="Times New Roman"/>
        </w:rPr>
      </w:pPr>
    </w:p>
    <w:p w:rsidR="008D4638" w:rsidRPr="00982F58" w:rsidRDefault="008D4638" w:rsidP="008D4638">
      <w:pPr>
        <w:spacing w:after="0" w:line="259" w:lineRule="auto"/>
        <w:jc w:val="center"/>
        <w:rPr>
          <w:rFonts w:ascii="Calibri" w:eastAsia="Calibri" w:hAnsi="Calibri" w:cs="Times New Roman"/>
        </w:rPr>
      </w:pPr>
      <w:r w:rsidRPr="00982F58">
        <w:rPr>
          <w:rFonts w:ascii="Calibri" w:eastAsia="Calibri" w:hAnsi="Calibri" w:cs="Times New Roman"/>
        </w:rPr>
        <w:t>Neni 10</w:t>
      </w:r>
    </w:p>
    <w:p w:rsidR="008D4638" w:rsidRPr="00982F58" w:rsidRDefault="008D4638" w:rsidP="008D4638">
      <w:pPr>
        <w:spacing w:after="0" w:line="259" w:lineRule="auto"/>
        <w:jc w:val="both"/>
        <w:rPr>
          <w:rFonts w:ascii="Calibri" w:eastAsia="Calibri" w:hAnsi="Calibri" w:cs="Times New Roman"/>
        </w:rPr>
      </w:pPr>
      <w:r w:rsidRPr="00982F58">
        <w:rPr>
          <w:rFonts w:ascii="Calibri" w:eastAsia="Calibri" w:hAnsi="Calibri" w:cs="Times New Roman"/>
        </w:rPr>
        <w:t xml:space="preserve">     </w:t>
      </w:r>
      <w:r>
        <w:rPr>
          <w:rFonts w:ascii="Calibri" w:eastAsia="Calibri" w:hAnsi="Calibri" w:cs="Times New Roman"/>
        </w:rPr>
        <w:t xml:space="preserve">     </w:t>
      </w:r>
      <w:proofErr w:type="gramStart"/>
      <w:r w:rsidRPr="00982F58">
        <w:rPr>
          <w:rFonts w:ascii="Calibri" w:eastAsia="Calibri" w:hAnsi="Calibri" w:cs="Times New Roman"/>
        </w:rPr>
        <w:t>Me hyrjen në fuqi të këtij Vendimi shfuqizohet Vendimi për pagat e funksionerëve lokal (“Gazeta Zyrtare e Malit të Zi-Dispozitat komunale” nr. 42/16, 16/17, 47/17 dhe 27/18).</w:t>
      </w:r>
      <w:proofErr w:type="gramEnd"/>
    </w:p>
    <w:p w:rsidR="008D4638" w:rsidRPr="00982F58" w:rsidRDefault="008D4638" w:rsidP="008D4638">
      <w:pPr>
        <w:spacing w:after="0" w:line="259" w:lineRule="auto"/>
        <w:rPr>
          <w:rFonts w:ascii="Calibri" w:eastAsia="Calibri" w:hAnsi="Calibri" w:cs="Times New Roman"/>
        </w:rPr>
      </w:pPr>
    </w:p>
    <w:p w:rsidR="008D4638" w:rsidRPr="00982F58" w:rsidRDefault="008D4638" w:rsidP="008D4638">
      <w:pPr>
        <w:spacing w:after="0" w:line="259" w:lineRule="auto"/>
        <w:jc w:val="center"/>
        <w:rPr>
          <w:rFonts w:ascii="Calibri" w:eastAsia="Calibri" w:hAnsi="Calibri" w:cs="Times New Roman"/>
        </w:rPr>
      </w:pPr>
      <w:r w:rsidRPr="00982F58">
        <w:rPr>
          <w:rFonts w:ascii="Calibri" w:eastAsia="Calibri" w:hAnsi="Calibri" w:cs="Times New Roman"/>
        </w:rPr>
        <w:t>Neni 11</w:t>
      </w:r>
    </w:p>
    <w:p w:rsidR="008D4638" w:rsidRPr="00982F58" w:rsidRDefault="008D4638" w:rsidP="008D4638">
      <w:pPr>
        <w:spacing w:after="0" w:line="259" w:lineRule="auto"/>
        <w:jc w:val="both"/>
        <w:rPr>
          <w:rFonts w:ascii="Calibri" w:eastAsia="Calibri" w:hAnsi="Calibri" w:cs="Times New Roman"/>
        </w:rPr>
      </w:pPr>
      <w:r w:rsidRPr="00982F58">
        <w:rPr>
          <w:rFonts w:ascii="Calibri" w:eastAsia="Calibri" w:hAnsi="Calibri" w:cs="Times New Roman"/>
        </w:rPr>
        <w:t xml:space="preserve">     </w:t>
      </w:r>
      <w:r>
        <w:rPr>
          <w:rFonts w:ascii="Calibri" w:eastAsia="Calibri" w:hAnsi="Calibri" w:cs="Times New Roman"/>
        </w:rPr>
        <w:t xml:space="preserve">     </w:t>
      </w:r>
      <w:proofErr w:type="gramStart"/>
      <w:r w:rsidRPr="00982F58">
        <w:rPr>
          <w:rFonts w:ascii="Calibri" w:eastAsia="Calibri" w:hAnsi="Calibri" w:cs="Times New Roman"/>
        </w:rPr>
        <w:t>Ky Vendim hynë në fuqi në ditën e shpalljes në “Gazetën Zyrtare të Malit të Zi-Dispozitat komunale”.</w:t>
      </w:r>
      <w:proofErr w:type="gramEnd"/>
    </w:p>
    <w:p w:rsidR="008D4638" w:rsidRDefault="008D4638" w:rsidP="008D4638">
      <w:pPr>
        <w:spacing w:after="0" w:line="259" w:lineRule="auto"/>
        <w:rPr>
          <w:rFonts w:ascii="Calibri" w:eastAsia="Calibri" w:hAnsi="Calibri" w:cs="Times New Roman"/>
        </w:rPr>
      </w:pPr>
    </w:p>
    <w:p w:rsidR="008D4638" w:rsidRPr="00982F58" w:rsidRDefault="008D4638" w:rsidP="008D4638">
      <w:pPr>
        <w:spacing w:after="0" w:line="259" w:lineRule="auto"/>
        <w:rPr>
          <w:rFonts w:ascii="Calibri" w:eastAsia="Calibri" w:hAnsi="Calibri" w:cs="Times New Roman"/>
        </w:rPr>
      </w:pPr>
    </w:p>
    <w:p w:rsidR="008D4638" w:rsidRPr="00982F58" w:rsidRDefault="008D4638" w:rsidP="008D4638">
      <w:pPr>
        <w:spacing w:after="0" w:line="259" w:lineRule="auto"/>
        <w:rPr>
          <w:rFonts w:ascii="Calibri" w:eastAsia="Calibri" w:hAnsi="Calibri" w:cs="Times New Roman"/>
        </w:rPr>
      </w:pPr>
      <w:r>
        <w:rPr>
          <w:rFonts w:ascii="Calibri" w:eastAsia="Calibri" w:hAnsi="Calibri" w:cs="Times New Roman"/>
        </w:rPr>
        <w:t xml:space="preserve">          </w:t>
      </w:r>
      <w:r w:rsidRPr="00982F58">
        <w:rPr>
          <w:rFonts w:ascii="Calibri" w:eastAsia="Calibri" w:hAnsi="Calibri" w:cs="Times New Roman"/>
        </w:rPr>
        <w:t>Numër:</w:t>
      </w:r>
      <w:r>
        <w:rPr>
          <w:rFonts w:ascii="Calibri" w:eastAsia="Calibri" w:hAnsi="Calibri" w:cs="Times New Roman"/>
        </w:rPr>
        <w:t xml:space="preserve"> </w:t>
      </w:r>
      <w:r w:rsidRPr="00982F58">
        <w:rPr>
          <w:rFonts w:ascii="Calibri" w:eastAsia="Calibri" w:hAnsi="Calibri" w:cs="Times New Roman"/>
        </w:rPr>
        <w:t>07-</w:t>
      </w:r>
      <w:r>
        <w:rPr>
          <w:rFonts w:ascii="Calibri" w:eastAsia="Calibri" w:hAnsi="Calibri" w:cs="Times New Roman"/>
        </w:rPr>
        <w:t>10/23-12</w:t>
      </w:r>
    </w:p>
    <w:p w:rsidR="008D4638" w:rsidRPr="00982F58" w:rsidRDefault="008D4638" w:rsidP="008D4638">
      <w:pPr>
        <w:spacing w:after="0" w:line="259" w:lineRule="auto"/>
        <w:rPr>
          <w:rFonts w:ascii="Calibri" w:eastAsia="Calibri" w:hAnsi="Calibri" w:cs="Times New Roman"/>
        </w:rPr>
      </w:pPr>
      <w:r>
        <w:rPr>
          <w:rFonts w:ascii="Calibri" w:eastAsia="Calibri" w:hAnsi="Calibri" w:cs="Times New Roman"/>
        </w:rPr>
        <w:t xml:space="preserve">          </w:t>
      </w:r>
      <w:r w:rsidRPr="00982F58">
        <w:rPr>
          <w:rFonts w:ascii="Calibri" w:eastAsia="Calibri" w:hAnsi="Calibri" w:cs="Times New Roman"/>
        </w:rPr>
        <w:t>Guci</w:t>
      </w:r>
      <w:r>
        <w:rPr>
          <w:rFonts w:ascii="Calibri" w:eastAsia="Calibri" w:hAnsi="Calibri" w:cs="Times New Roman"/>
        </w:rPr>
        <w:t>, më 13.04.</w:t>
      </w:r>
      <w:r w:rsidRPr="00982F58">
        <w:rPr>
          <w:rFonts w:ascii="Calibri" w:eastAsia="Calibri" w:hAnsi="Calibri" w:cs="Times New Roman"/>
        </w:rPr>
        <w:t>2023</w:t>
      </w:r>
    </w:p>
    <w:p w:rsidR="008D4638" w:rsidRDefault="008D4638" w:rsidP="008D4638">
      <w:pPr>
        <w:spacing w:after="0" w:line="259" w:lineRule="auto"/>
        <w:jc w:val="center"/>
        <w:rPr>
          <w:rFonts w:ascii="Calibri" w:eastAsia="Calibri" w:hAnsi="Calibri" w:cs="Times New Roman"/>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Pr="00982F58" w:rsidRDefault="008D4638" w:rsidP="008D4638">
      <w:pPr>
        <w:spacing w:after="0"/>
        <w:rPr>
          <w:sz w:val="24"/>
          <w:szCs w:val="24"/>
          <w:lang w:val="sq-AL"/>
        </w:rPr>
      </w:pPr>
    </w:p>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jc w:val="both"/>
        <w:rPr>
          <w:lang w:val="sq-AL"/>
        </w:rPr>
      </w:pPr>
      <w:r>
        <w:rPr>
          <w:lang w:val="sq-AL"/>
        </w:rPr>
        <w:lastRenderedPageBreak/>
        <w:t xml:space="preserve">          Në bazë të nenit 1 paragrafi 2 të Ligjit për tatimin në paluajtshmëri (“Gazeta Zyrtare e MZ”, nr. 25/19, 49/22 dhe 152/22) dhe në lidhje me nenin 7 paragrafi 1 pika 1 të Ligjit për financimin e vetëqeverisjes lokale (“Gazeta Zyrtare MZ “, nr. 03/19 dhe 86/22), nenit 85 paragrafi 1 pika 2 dhe 8 të Statutit të komunës së Gucisë </w:t>
      </w:r>
      <w:r w:rsidRPr="005F20CE">
        <w:rPr>
          <w:lang w:val="sq-AL"/>
        </w:rPr>
        <w:t xml:space="preserve">(“Gazeta Zyrtare MZ </w:t>
      </w:r>
      <w:r>
        <w:rPr>
          <w:lang w:val="sq-AL"/>
        </w:rPr>
        <w:t>-Dispozitat komunale</w:t>
      </w:r>
      <w:r w:rsidRPr="005F20CE">
        <w:rPr>
          <w:lang w:val="sq-AL"/>
        </w:rPr>
        <w:t>“, nr. 03/19 dhe 24/21)</w:t>
      </w:r>
      <w:r>
        <w:rPr>
          <w:lang w:val="sq-AL"/>
        </w:rPr>
        <w:t>, Kuvendi i Komunës së Gucisë në seancën e mbajtur më 13.04.2023 miratoi këtë:</w:t>
      </w:r>
    </w:p>
    <w:p w:rsidR="008D4638" w:rsidRDefault="008D4638" w:rsidP="008D4638">
      <w:pPr>
        <w:spacing w:after="0"/>
        <w:rPr>
          <w:lang w:val="sq-AL"/>
        </w:rPr>
      </w:pPr>
    </w:p>
    <w:p w:rsidR="008D4638" w:rsidRPr="00211723" w:rsidRDefault="008D4638" w:rsidP="008D4638">
      <w:pPr>
        <w:spacing w:after="0"/>
        <w:jc w:val="center"/>
        <w:rPr>
          <w:b/>
          <w:lang w:val="sq-AL"/>
        </w:rPr>
      </w:pPr>
      <w:r w:rsidRPr="00211723">
        <w:rPr>
          <w:b/>
          <w:lang w:val="sq-AL"/>
        </w:rPr>
        <w:t>VENDIM</w:t>
      </w:r>
    </w:p>
    <w:p w:rsidR="008D4638" w:rsidRPr="00211723" w:rsidRDefault="008D4638" w:rsidP="008D4638">
      <w:pPr>
        <w:spacing w:after="0"/>
        <w:jc w:val="center"/>
        <w:rPr>
          <w:b/>
          <w:lang w:val="sq-AL"/>
        </w:rPr>
      </w:pPr>
      <w:r w:rsidRPr="00211723">
        <w:rPr>
          <w:b/>
          <w:lang w:val="sq-AL"/>
        </w:rPr>
        <w:t>për ndryshimin e Vendimit për tatimin në paluajtshmëri</w:t>
      </w:r>
    </w:p>
    <w:p w:rsidR="008D4638" w:rsidRDefault="008D4638" w:rsidP="008D4638">
      <w:pPr>
        <w:spacing w:after="0"/>
        <w:jc w:val="center"/>
        <w:rPr>
          <w:lang w:val="sq-AL"/>
        </w:rPr>
      </w:pPr>
    </w:p>
    <w:p w:rsidR="008D4638" w:rsidRDefault="008D4638" w:rsidP="008D4638">
      <w:pPr>
        <w:spacing w:after="0"/>
        <w:jc w:val="center"/>
        <w:rPr>
          <w:lang w:val="sq-AL"/>
        </w:rPr>
      </w:pPr>
    </w:p>
    <w:p w:rsidR="008D4638" w:rsidRPr="00211723" w:rsidRDefault="008D4638" w:rsidP="008D4638">
      <w:pPr>
        <w:spacing w:after="0"/>
        <w:jc w:val="center"/>
        <w:rPr>
          <w:b/>
          <w:lang w:val="sq-AL"/>
        </w:rPr>
      </w:pPr>
      <w:r w:rsidRPr="00211723">
        <w:rPr>
          <w:b/>
          <w:lang w:val="sq-AL"/>
        </w:rPr>
        <w:t>Neni 1</w:t>
      </w:r>
    </w:p>
    <w:p w:rsidR="008D4638" w:rsidRDefault="008D4638" w:rsidP="008D4638">
      <w:pPr>
        <w:spacing w:after="0"/>
        <w:jc w:val="both"/>
        <w:rPr>
          <w:lang w:val="sq-AL"/>
        </w:rPr>
      </w:pPr>
      <w:r>
        <w:rPr>
          <w:lang w:val="sq-AL"/>
        </w:rPr>
        <w:t xml:space="preserve">          Në Vendimin për tatimin në paluajtshmëri (“Gazeta Zyrtare e MZ-Dispozitat komunale, nr. 14/15, 36/16,03/19 dhe 12/21) në nenin 5 paragrafi 2 fjalët “ Me rregulloren për kriteret dhe metodologjinë e përafërt për përcaktimin e vlerës së tregut” zëvëndësohen me fjalët “Me ligjin për paluajtshmëritë”.</w:t>
      </w:r>
    </w:p>
    <w:p w:rsidR="008D4638" w:rsidRDefault="008D4638" w:rsidP="008D4638">
      <w:pPr>
        <w:spacing w:after="0"/>
        <w:rPr>
          <w:lang w:val="sq-AL"/>
        </w:rPr>
      </w:pPr>
    </w:p>
    <w:p w:rsidR="008D4638" w:rsidRPr="008D61F0" w:rsidRDefault="008D4638" w:rsidP="008D4638">
      <w:pPr>
        <w:spacing w:after="0"/>
        <w:jc w:val="center"/>
        <w:rPr>
          <w:b/>
          <w:lang w:val="sq-AL"/>
        </w:rPr>
      </w:pPr>
      <w:r>
        <w:rPr>
          <w:b/>
          <w:lang w:val="sq-AL"/>
        </w:rPr>
        <w:t>Neni 2</w:t>
      </w:r>
    </w:p>
    <w:p w:rsidR="008D4638" w:rsidRDefault="008D4638" w:rsidP="008D4638">
      <w:pPr>
        <w:spacing w:after="0"/>
        <w:jc w:val="both"/>
        <w:rPr>
          <w:lang w:val="sq-AL"/>
        </w:rPr>
      </w:pPr>
      <w:r>
        <w:rPr>
          <w:lang w:val="sq-AL"/>
        </w:rPr>
        <w:t xml:space="preserve">          Në nenin 9 fjalët “Rregullores” zëvendësohet me fjalët “Ligjit për tatimin në paluajtshmëri”.</w:t>
      </w:r>
    </w:p>
    <w:p w:rsidR="008D4638" w:rsidRDefault="008D4638" w:rsidP="008D4638">
      <w:pPr>
        <w:spacing w:after="0"/>
        <w:rPr>
          <w:lang w:val="sq-AL"/>
        </w:rPr>
      </w:pPr>
    </w:p>
    <w:p w:rsidR="008D4638" w:rsidRPr="00211723" w:rsidRDefault="008D4638" w:rsidP="008D4638">
      <w:pPr>
        <w:spacing w:after="0"/>
        <w:jc w:val="center"/>
        <w:rPr>
          <w:b/>
          <w:lang w:val="sq-AL"/>
        </w:rPr>
      </w:pPr>
      <w:r>
        <w:rPr>
          <w:b/>
          <w:lang w:val="sq-AL"/>
        </w:rPr>
        <w:t>Neni 3</w:t>
      </w:r>
    </w:p>
    <w:p w:rsidR="008D4638" w:rsidRDefault="008D4638" w:rsidP="008D4638">
      <w:pPr>
        <w:spacing w:after="0"/>
        <w:jc w:val="both"/>
        <w:rPr>
          <w:lang w:val="sq-AL"/>
        </w:rPr>
      </w:pPr>
      <w:r>
        <w:rPr>
          <w:lang w:val="sq-AL"/>
        </w:rPr>
        <w:t xml:space="preserve">          Ky Vendim hynë në fuqi në ditën e shpalljes në “Gazetën Zyrtare të MZ - Dispozitat komunale”.</w:t>
      </w: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r>
        <w:rPr>
          <w:lang w:val="sq-AL"/>
        </w:rPr>
        <w:t xml:space="preserve">          Numër: 07-10/23-13</w:t>
      </w:r>
    </w:p>
    <w:p w:rsidR="008D4638" w:rsidRDefault="008D4638" w:rsidP="008D4638">
      <w:pPr>
        <w:spacing w:after="0"/>
        <w:rPr>
          <w:lang w:val="sq-AL"/>
        </w:rPr>
      </w:pPr>
      <w:r>
        <w:rPr>
          <w:lang w:val="sq-AL"/>
        </w:rPr>
        <w:t xml:space="preserve">          Guci, më 13.04.2023</w:t>
      </w:r>
    </w:p>
    <w:p w:rsidR="008D4638" w:rsidRDefault="008D4638" w:rsidP="008D4638">
      <w:pPr>
        <w:spacing w:after="0"/>
        <w:jc w:val="center"/>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Pr>
        <w:spacing w:after="0"/>
        <w:rPr>
          <w:sz w:val="24"/>
          <w:szCs w:val="24"/>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rPr>
          <w:lang w:val="sq-AL"/>
        </w:rPr>
      </w:pPr>
    </w:p>
    <w:p w:rsidR="008D4638" w:rsidRDefault="008D4638" w:rsidP="008D4638">
      <w:pPr>
        <w:spacing w:after="0"/>
        <w:jc w:val="both"/>
        <w:rPr>
          <w:lang w:val="sq-AL"/>
        </w:rPr>
      </w:pPr>
      <w:r>
        <w:rPr>
          <w:lang w:val="sq-AL"/>
        </w:rPr>
        <w:lastRenderedPageBreak/>
        <w:t xml:space="preserve">          Në bazë të nenit 38 në lidhje me nenin 35 të Statutit të Komunës së Gucisë (“Gazeta Zyrtare e MZ-Dispozitat komunale” numër 03/19), Kuvendi i komunës së Gucisë në seancën e mbajtur më 13.04.2023 miratoi këtë:</w:t>
      </w:r>
    </w:p>
    <w:p w:rsidR="008D4638" w:rsidRDefault="008D4638" w:rsidP="008D4638">
      <w:pPr>
        <w:spacing w:after="0"/>
        <w:rPr>
          <w:lang w:val="sq-AL"/>
        </w:rPr>
      </w:pPr>
    </w:p>
    <w:p w:rsidR="008D4638" w:rsidRPr="005B59B3" w:rsidRDefault="008D4638" w:rsidP="008D4638">
      <w:pPr>
        <w:spacing w:after="0"/>
        <w:jc w:val="center"/>
        <w:rPr>
          <w:b/>
          <w:lang w:val="sq-AL"/>
        </w:rPr>
      </w:pPr>
      <w:r w:rsidRPr="005B59B3">
        <w:rPr>
          <w:b/>
          <w:lang w:val="sq-AL"/>
        </w:rPr>
        <w:t>VENDIM</w:t>
      </w:r>
    </w:p>
    <w:p w:rsidR="008D4638" w:rsidRPr="005B59B3" w:rsidRDefault="008D4638" w:rsidP="008D4638">
      <w:pPr>
        <w:spacing w:after="0"/>
        <w:jc w:val="center"/>
        <w:rPr>
          <w:b/>
          <w:lang w:val="sq-AL"/>
        </w:rPr>
      </w:pPr>
      <w:r w:rsidRPr="005B59B3">
        <w:rPr>
          <w:b/>
          <w:lang w:val="sq-AL"/>
        </w:rPr>
        <w:t>për kompenzimet e këshilltarëve të Kuvendit të Komunës së Gucisë</w:t>
      </w:r>
    </w:p>
    <w:p w:rsidR="008D4638" w:rsidRDefault="008D4638" w:rsidP="008D4638">
      <w:pPr>
        <w:spacing w:after="0"/>
        <w:jc w:val="center"/>
        <w:rPr>
          <w:lang w:val="sq-AL"/>
        </w:rPr>
      </w:pPr>
    </w:p>
    <w:p w:rsidR="008D4638" w:rsidRDefault="008D4638" w:rsidP="008D4638">
      <w:pPr>
        <w:spacing w:after="0"/>
        <w:jc w:val="center"/>
        <w:rPr>
          <w:lang w:val="sq-AL"/>
        </w:rPr>
      </w:pPr>
      <w:r>
        <w:rPr>
          <w:lang w:val="sq-AL"/>
        </w:rPr>
        <w:t>Neni 1</w:t>
      </w:r>
    </w:p>
    <w:p w:rsidR="008D4638" w:rsidRDefault="008D4638" w:rsidP="008D4638">
      <w:pPr>
        <w:spacing w:after="0"/>
        <w:jc w:val="both"/>
        <w:rPr>
          <w:lang w:val="sq-AL"/>
        </w:rPr>
      </w:pPr>
      <w:r>
        <w:rPr>
          <w:lang w:val="sq-AL"/>
        </w:rPr>
        <w:t xml:space="preserve">          Me këtë vendim përcaktohet e drejta për kompenzim të këshilltarëve të Kuvendit të komunës së Gucisë, në lidhje me ushtrimin e funksionit të këshilltarit.</w:t>
      </w:r>
    </w:p>
    <w:p w:rsidR="008D4638" w:rsidRDefault="008D4638" w:rsidP="008D4638">
      <w:pPr>
        <w:spacing w:after="0"/>
        <w:jc w:val="both"/>
        <w:rPr>
          <w:lang w:val="sq-AL"/>
        </w:rPr>
      </w:pPr>
    </w:p>
    <w:p w:rsidR="008D4638" w:rsidRDefault="008D4638" w:rsidP="008D4638">
      <w:pPr>
        <w:spacing w:after="0"/>
        <w:jc w:val="center"/>
        <w:rPr>
          <w:lang w:val="sq-AL"/>
        </w:rPr>
      </w:pPr>
      <w:r>
        <w:rPr>
          <w:lang w:val="sq-AL"/>
        </w:rPr>
        <w:t>Neni 2</w:t>
      </w:r>
    </w:p>
    <w:p w:rsidR="008D4638" w:rsidRDefault="008D4638" w:rsidP="008D4638">
      <w:pPr>
        <w:spacing w:after="0"/>
        <w:rPr>
          <w:lang w:val="sq-AL"/>
        </w:rPr>
      </w:pPr>
      <w:r>
        <w:rPr>
          <w:lang w:val="sq-AL"/>
        </w:rPr>
        <w:t xml:space="preserve">          Këshilltarët kan të drejtë në kompenzim për:</w:t>
      </w:r>
    </w:p>
    <w:p w:rsidR="008D4638" w:rsidRDefault="008D4638" w:rsidP="008D4638">
      <w:pPr>
        <w:pStyle w:val="ListParagraph"/>
        <w:numPr>
          <w:ilvl w:val="0"/>
          <w:numId w:val="2"/>
        </w:numPr>
        <w:spacing w:after="0"/>
        <w:rPr>
          <w:lang w:val="sq-AL"/>
        </w:rPr>
      </w:pPr>
      <w:r>
        <w:rPr>
          <w:lang w:val="sq-AL"/>
        </w:rPr>
        <w:t>Kompenzimi mujor,</w:t>
      </w:r>
    </w:p>
    <w:p w:rsidR="008D4638" w:rsidRDefault="008D4638" w:rsidP="008D4638">
      <w:pPr>
        <w:pStyle w:val="ListParagraph"/>
        <w:numPr>
          <w:ilvl w:val="0"/>
          <w:numId w:val="2"/>
        </w:numPr>
        <w:spacing w:after="0"/>
        <w:rPr>
          <w:lang w:val="sq-AL"/>
        </w:rPr>
      </w:pPr>
      <w:r>
        <w:rPr>
          <w:lang w:val="sq-AL"/>
        </w:rPr>
        <w:t>Për pjesmarrje në seancat e Kuvendit të komunës,</w:t>
      </w:r>
    </w:p>
    <w:p w:rsidR="008D4638" w:rsidRDefault="008D4638" w:rsidP="008D4638">
      <w:pPr>
        <w:pStyle w:val="ListParagraph"/>
        <w:numPr>
          <w:ilvl w:val="0"/>
          <w:numId w:val="2"/>
        </w:numPr>
        <w:spacing w:after="0"/>
        <w:rPr>
          <w:lang w:val="sq-AL"/>
        </w:rPr>
      </w:pPr>
      <w:r>
        <w:rPr>
          <w:lang w:val="sq-AL"/>
        </w:rPr>
        <w:t>Për pjesamarrje në mbledhjet e trupave punuese të cilat i themelon Kuvendi i komunës,</w:t>
      </w:r>
    </w:p>
    <w:p w:rsidR="008D4638" w:rsidRDefault="008D4638" w:rsidP="008D4638">
      <w:pPr>
        <w:pStyle w:val="ListParagraph"/>
        <w:numPr>
          <w:ilvl w:val="0"/>
          <w:numId w:val="2"/>
        </w:numPr>
        <w:spacing w:after="0"/>
        <w:rPr>
          <w:lang w:val="sq-AL"/>
        </w:rPr>
      </w:pPr>
      <w:r>
        <w:rPr>
          <w:lang w:val="sq-AL"/>
        </w:rPr>
        <w:t>Për pjesmarrje gjatë kurorëzimit,</w:t>
      </w:r>
    </w:p>
    <w:p w:rsidR="008D4638" w:rsidRDefault="008D4638" w:rsidP="008D4638">
      <w:pPr>
        <w:pStyle w:val="ListParagraph"/>
        <w:numPr>
          <w:ilvl w:val="0"/>
          <w:numId w:val="2"/>
        </w:numPr>
        <w:spacing w:after="0"/>
        <w:rPr>
          <w:lang w:val="sq-AL"/>
        </w:rPr>
      </w:pPr>
      <w:r>
        <w:rPr>
          <w:lang w:val="sq-AL"/>
        </w:rPr>
        <w:t>Në raste tjera të angazhimit të këshilltarëve me urdhër të Kuvendit të komunës,</w:t>
      </w:r>
    </w:p>
    <w:p w:rsidR="008D4638" w:rsidRDefault="008D4638" w:rsidP="008D4638">
      <w:pPr>
        <w:pStyle w:val="ListParagraph"/>
        <w:numPr>
          <w:ilvl w:val="0"/>
          <w:numId w:val="2"/>
        </w:numPr>
        <w:spacing w:after="0"/>
        <w:rPr>
          <w:lang w:val="sq-AL"/>
        </w:rPr>
      </w:pPr>
      <w:r>
        <w:rPr>
          <w:lang w:val="sq-AL"/>
        </w:rPr>
        <w:t>Për shpenzimet e udhëtimit të cilat i ka këshillëtari për us&lt;htrimin e funksionit të këshilltarit.</w:t>
      </w:r>
    </w:p>
    <w:p w:rsidR="008D4638" w:rsidRDefault="008D4638" w:rsidP="008D4638">
      <w:pPr>
        <w:spacing w:after="0"/>
        <w:rPr>
          <w:lang w:val="sq-AL"/>
        </w:rPr>
      </w:pPr>
    </w:p>
    <w:p w:rsidR="008D4638" w:rsidRDefault="008D4638" w:rsidP="008D4638">
      <w:pPr>
        <w:spacing w:after="0"/>
        <w:jc w:val="center"/>
        <w:rPr>
          <w:lang w:val="sq-AL"/>
        </w:rPr>
      </w:pPr>
      <w:r>
        <w:rPr>
          <w:lang w:val="sq-AL"/>
        </w:rPr>
        <w:t>Neni 3</w:t>
      </w:r>
    </w:p>
    <w:p w:rsidR="008D4638" w:rsidRDefault="008D4638" w:rsidP="008D4638">
      <w:pPr>
        <w:spacing w:after="0"/>
        <w:jc w:val="both"/>
        <w:rPr>
          <w:lang w:val="sq-AL"/>
        </w:rPr>
      </w:pPr>
      <w:r>
        <w:rPr>
          <w:lang w:val="sq-AL"/>
        </w:rPr>
        <w:t xml:space="preserve">         Kompenzimi nga neni 2 alinea 1 e këtij vendimi, këshilltarit i takojnë nga 150 euro çdo muaj.</w:t>
      </w:r>
    </w:p>
    <w:p w:rsidR="008D4638" w:rsidRDefault="008D4638" w:rsidP="008D4638">
      <w:pPr>
        <w:spacing w:after="0"/>
        <w:jc w:val="both"/>
        <w:rPr>
          <w:lang w:val="sq-AL"/>
        </w:rPr>
      </w:pPr>
      <w:r>
        <w:rPr>
          <w:lang w:val="sq-AL"/>
        </w:rPr>
        <w:t xml:space="preserve">          Kompenzimi nga neni 2 alinea 2 e këtij vendimi, këshilltarit i paguhen nga 50 euro për çdo ditë të pjesmarrjes në seancën e mbajtur të Kuvendit.</w:t>
      </w:r>
    </w:p>
    <w:p w:rsidR="008D4638" w:rsidRDefault="008D4638" w:rsidP="008D4638">
      <w:pPr>
        <w:spacing w:after="0"/>
        <w:jc w:val="both"/>
        <w:rPr>
          <w:lang w:val="sq-AL"/>
        </w:rPr>
      </w:pPr>
      <w:r>
        <w:rPr>
          <w:lang w:val="sq-AL"/>
        </w:rPr>
        <w:t xml:space="preserve">          Kompenzimi nga neni 2 alinea 3 dhe 4 të këtij vendimi, do të paguhen nga 30 euro për çdo ditë të pjesmarrjes në mbbledhjet e mbajtura të trupit punues, përktësisht për çdo dit të pjesmarrjes gjatë kurorëzimit.</w:t>
      </w:r>
    </w:p>
    <w:p w:rsidR="008D4638" w:rsidRDefault="008D4638" w:rsidP="008D4638">
      <w:pPr>
        <w:spacing w:after="0"/>
        <w:jc w:val="both"/>
        <w:rPr>
          <w:lang w:val="sq-AL"/>
        </w:rPr>
      </w:pPr>
      <w:r>
        <w:rPr>
          <w:lang w:val="sq-AL"/>
        </w:rPr>
        <w:t xml:space="preserve">          Kompenzimi nga neni 2 alinea 6 e këtij vendimi, kompenzimi i shpenzimeve do të paguhet në lartësinë e vërtetë të çmimit të udhëtimit, përkatësisht të çmimit të biletës në relacionin përkatës.</w:t>
      </w:r>
    </w:p>
    <w:p w:rsidR="008D4638" w:rsidRDefault="008D4638" w:rsidP="008D4638">
      <w:pPr>
        <w:spacing w:after="0"/>
        <w:rPr>
          <w:lang w:val="sq-AL"/>
        </w:rPr>
      </w:pPr>
    </w:p>
    <w:p w:rsidR="008D4638" w:rsidRDefault="008D4638" w:rsidP="008D4638">
      <w:pPr>
        <w:spacing w:after="0"/>
        <w:jc w:val="center"/>
        <w:rPr>
          <w:lang w:val="sq-AL"/>
        </w:rPr>
      </w:pPr>
      <w:r>
        <w:rPr>
          <w:lang w:val="sq-AL"/>
        </w:rPr>
        <w:t>Neni 4</w:t>
      </w:r>
    </w:p>
    <w:p w:rsidR="008D4638" w:rsidRDefault="008D4638" w:rsidP="008D4638">
      <w:pPr>
        <w:spacing w:after="0"/>
        <w:jc w:val="both"/>
        <w:rPr>
          <w:lang w:val="sq-AL"/>
        </w:rPr>
      </w:pPr>
      <w:r>
        <w:rPr>
          <w:lang w:val="sq-AL"/>
        </w:rPr>
        <w:t xml:space="preserve">          Të drejtën për kompenzim nga neni  3 paragrafi 3 dhe 4 të këtij vendimi e kanë edhe antarët e trupave punuese të cilat i themelon Kuvendi i komunës e të cilët nuk janë këshilltarë.</w:t>
      </w:r>
    </w:p>
    <w:p w:rsidR="008D4638" w:rsidRDefault="008D4638" w:rsidP="008D4638">
      <w:pPr>
        <w:spacing w:after="0"/>
        <w:rPr>
          <w:lang w:val="sq-AL"/>
        </w:rPr>
      </w:pPr>
    </w:p>
    <w:p w:rsidR="008D4638" w:rsidRDefault="008D4638" w:rsidP="008D4638">
      <w:pPr>
        <w:spacing w:after="0"/>
        <w:jc w:val="center"/>
        <w:rPr>
          <w:lang w:val="sq-AL"/>
        </w:rPr>
      </w:pPr>
      <w:r>
        <w:rPr>
          <w:lang w:val="sq-AL"/>
        </w:rPr>
        <w:t>Neni 5</w:t>
      </w:r>
    </w:p>
    <w:p w:rsidR="008D4638" w:rsidRDefault="008D4638" w:rsidP="008D4638">
      <w:pPr>
        <w:spacing w:after="0"/>
        <w:jc w:val="both"/>
        <w:rPr>
          <w:lang w:val="sq-AL"/>
        </w:rPr>
      </w:pPr>
      <w:r>
        <w:rPr>
          <w:lang w:val="sq-AL"/>
        </w:rPr>
        <w:t xml:space="preserve">          Nënkryetarit të kuvendit i cili funksionin e ushtron si vullnetarë i takon kompenzim mujorë në shumën prej 200 euro si dhe kopenzimi mujorë i këshillëtarit.</w:t>
      </w:r>
    </w:p>
    <w:p w:rsidR="008D4638" w:rsidRDefault="008D4638" w:rsidP="008D4638">
      <w:pPr>
        <w:spacing w:after="0"/>
        <w:rPr>
          <w:lang w:val="sq-AL"/>
        </w:rPr>
      </w:pPr>
    </w:p>
    <w:p w:rsidR="008D4638" w:rsidRDefault="008D4638" w:rsidP="008D4638">
      <w:pPr>
        <w:spacing w:after="0"/>
        <w:jc w:val="center"/>
        <w:rPr>
          <w:lang w:val="sq-AL"/>
        </w:rPr>
      </w:pPr>
      <w:r>
        <w:rPr>
          <w:lang w:val="sq-AL"/>
        </w:rPr>
        <w:t>Neni 6</w:t>
      </w:r>
    </w:p>
    <w:p w:rsidR="008D4638" w:rsidRDefault="008D4638" w:rsidP="008D4638">
      <w:pPr>
        <w:spacing w:after="0"/>
        <w:jc w:val="both"/>
        <w:rPr>
          <w:lang w:val="sq-AL"/>
        </w:rPr>
      </w:pPr>
      <w:r>
        <w:rPr>
          <w:lang w:val="sq-AL"/>
        </w:rPr>
        <w:t xml:space="preserve">          Punët në lidhje me pagesën e kompenzimit i kryen organi kompetent për punët financiare, me urdhër të sekretarit të Kuvendit të Komunës në bazë të evidencës zyrtare.</w:t>
      </w:r>
    </w:p>
    <w:p w:rsidR="008D4638" w:rsidRDefault="008D4638" w:rsidP="008D4638">
      <w:pPr>
        <w:spacing w:after="0"/>
        <w:jc w:val="center"/>
        <w:rPr>
          <w:lang w:val="sq-AL"/>
        </w:rPr>
      </w:pPr>
      <w:r>
        <w:rPr>
          <w:lang w:val="sq-AL"/>
        </w:rPr>
        <w:lastRenderedPageBreak/>
        <w:t>Neni 7</w:t>
      </w:r>
    </w:p>
    <w:p w:rsidR="008D4638" w:rsidRDefault="008D4638" w:rsidP="008D4638">
      <w:pPr>
        <w:spacing w:after="0"/>
        <w:jc w:val="both"/>
        <w:rPr>
          <w:lang w:val="sq-AL"/>
        </w:rPr>
      </w:pPr>
      <w:r>
        <w:rPr>
          <w:lang w:val="sq-AL"/>
        </w:rPr>
        <w:t xml:space="preserve">          Me hyrjen në fuqi të këtij vendimi shfuqizohet Vendimi për kompenzimete e këshilltarëve të Kuvendit të komunës së Gucisë (“Gazeta Zyrtare e MZ - Dispozitat komunale” nr. 048/20 nga 31.12.2020).</w:t>
      </w:r>
    </w:p>
    <w:p w:rsidR="008D4638" w:rsidRDefault="008D4638" w:rsidP="008D4638">
      <w:pPr>
        <w:spacing w:after="0"/>
        <w:rPr>
          <w:lang w:val="sq-AL"/>
        </w:rPr>
      </w:pPr>
    </w:p>
    <w:p w:rsidR="008D4638" w:rsidRDefault="008D4638" w:rsidP="008D4638">
      <w:pPr>
        <w:spacing w:after="0"/>
        <w:jc w:val="center"/>
        <w:rPr>
          <w:lang w:val="sq-AL"/>
        </w:rPr>
      </w:pPr>
      <w:r>
        <w:rPr>
          <w:lang w:val="sq-AL"/>
        </w:rPr>
        <w:t>Neni 8</w:t>
      </w:r>
    </w:p>
    <w:p w:rsidR="008D4638" w:rsidRDefault="008D4638" w:rsidP="008D4638">
      <w:pPr>
        <w:spacing w:after="0"/>
        <w:jc w:val="both"/>
        <w:rPr>
          <w:lang w:val="sq-AL"/>
        </w:rPr>
      </w:pPr>
      <w:r>
        <w:rPr>
          <w:lang w:val="sq-AL"/>
        </w:rPr>
        <w:t xml:space="preserve">          Ky vendim hynë në fuqi në ditën e shpalljes në “Gazetën Zyrtare të MZ-Dispozitat komunale” dhe do të zbatohet nga data 01.05.2023.</w:t>
      </w:r>
    </w:p>
    <w:p w:rsidR="008D4638" w:rsidRDefault="008D4638" w:rsidP="008D4638">
      <w:pPr>
        <w:spacing w:after="0"/>
        <w:jc w:val="both"/>
        <w:rPr>
          <w:lang w:val="sq-AL"/>
        </w:rPr>
      </w:pPr>
    </w:p>
    <w:p w:rsidR="008D4638" w:rsidRDefault="008D4638" w:rsidP="008D4638">
      <w:pPr>
        <w:spacing w:after="0"/>
        <w:rPr>
          <w:lang w:val="sq-AL"/>
        </w:rPr>
      </w:pPr>
    </w:p>
    <w:p w:rsidR="008D4638" w:rsidRDefault="008D4638" w:rsidP="008D4638">
      <w:pPr>
        <w:spacing w:after="0"/>
        <w:rPr>
          <w:lang w:val="sq-AL"/>
        </w:rPr>
      </w:pPr>
      <w:r>
        <w:rPr>
          <w:lang w:val="sq-AL"/>
        </w:rPr>
        <w:t xml:space="preserve">          Numër: 07-10/23-14</w:t>
      </w:r>
    </w:p>
    <w:p w:rsidR="008D4638" w:rsidRDefault="008D4638" w:rsidP="008D4638">
      <w:pPr>
        <w:spacing w:after="0"/>
        <w:rPr>
          <w:lang w:val="sq-AL"/>
        </w:rPr>
      </w:pPr>
      <w:r>
        <w:rPr>
          <w:lang w:val="sq-AL"/>
        </w:rPr>
        <w:t xml:space="preserve">          Guci më 13.04.2023</w:t>
      </w:r>
    </w:p>
    <w:p w:rsidR="008D4638" w:rsidRDefault="008D4638" w:rsidP="008D4638">
      <w:pPr>
        <w:spacing w:after="0"/>
        <w:jc w:val="center"/>
        <w:rPr>
          <w:lang w:val="sq-AL"/>
        </w:rPr>
      </w:pP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8D4638" w:rsidRPr="00083E46" w:rsidRDefault="008D4638" w:rsidP="008D4638">
      <w:pPr>
        <w:spacing w:after="0"/>
        <w:jc w:val="center"/>
        <w:rPr>
          <w:b/>
          <w:lang w:val="sq-AL"/>
        </w:rPr>
      </w:pPr>
      <w:r w:rsidRPr="00083E46">
        <w:rPr>
          <w:b/>
          <w:lang w:val="sq-AL"/>
        </w:rPr>
        <w:t>Bujar Hasangjekaj</w:t>
      </w:r>
      <w:r>
        <w:rPr>
          <w:b/>
          <w:lang w:val="sq-AL"/>
        </w:rPr>
        <w:t>, d.v.</w:t>
      </w:r>
    </w:p>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 w:rsidR="008D4638" w:rsidRDefault="008D4638" w:rsidP="008D4638">
      <w:pPr>
        <w:spacing w:after="0"/>
        <w:jc w:val="both"/>
      </w:pPr>
      <w:r>
        <w:lastRenderedPageBreak/>
        <w:t xml:space="preserve">          N</w:t>
      </w:r>
      <w:r>
        <w:rPr>
          <w:lang w:val="sq-AL"/>
        </w:rPr>
        <w:t>ë bazë të</w:t>
      </w:r>
      <w:r>
        <w:t xml:space="preserve"> nenit</w:t>
      </w:r>
      <w:r w:rsidRPr="003957BF">
        <w:t xml:space="preserve"> 223 paragrafi 1 të Ligjit për Planifikim Hapësinor dhe Ndërtim të Objekteve (Gazeta Zyrtare e Malit të Zi nr. 64/17,44/18,63/18,11/19 dhe 82/20,86/22,004/23) të Neni</w:t>
      </w:r>
      <w:r>
        <w:t>t</w:t>
      </w:r>
      <w:r w:rsidRPr="003957BF">
        <w:t xml:space="preserve"> 38 paragrafi 1 pika 2 i Ligjit për Vetëqeverisjen Lokale (“Gazeta Zyrtare </w:t>
      </w:r>
      <w:r>
        <w:t>e MZ</w:t>
      </w:r>
      <w:r w:rsidRPr="003957BF">
        <w:t>”, nr. 002/18, 034/19, 038/20, 050/22, 084/22) dhe neni</w:t>
      </w:r>
      <w:r>
        <w:t>t 38 paragrafi 1 pika</w:t>
      </w:r>
      <w:r w:rsidRPr="003957BF">
        <w:t xml:space="preserve"> 2 të</w:t>
      </w:r>
      <w:r>
        <w:t xml:space="preserve"> Statutit të Komunës së Gucisë (</w:t>
      </w:r>
      <w:r w:rsidRPr="003957BF">
        <w:t>"Gazeta Zy</w:t>
      </w:r>
      <w:r>
        <w:t>rtare e Malit të Zi- Dispozitat</w:t>
      </w:r>
      <w:r w:rsidRPr="003957BF">
        <w:t xml:space="preserve"> komunale" Nr. 003/19 dhe 024/2</w:t>
      </w:r>
      <w:r>
        <w:t>1) Kuvendi i Komunës së Gucisë</w:t>
      </w:r>
      <w:r w:rsidRPr="003957BF">
        <w:t xml:space="preserve"> në seancën e mbajtur</w:t>
      </w:r>
      <w:r>
        <w:t xml:space="preserve"> më 13.04.2023 miratoi këtë</w:t>
      </w:r>
      <w:r w:rsidRPr="003957BF">
        <w:t>:</w:t>
      </w:r>
    </w:p>
    <w:p w:rsidR="008D4638" w:rsidRDefault="008D4638" w:rsidP="008D4638">
      <w:pPr>
        <w:spacing w:after="0"/>
        <w:jc w:val="both"/>
      </w:pPr>
    </w:p>
    <w:p w:rsidR="008D4638" w:rsidRDefault="008D4638" w:rsidP="008D4638">
      <w:pPr>
        <w:spacing w:after="0"/>
        <w:jc w:val="both"/>
      </w:pPr>
    </w:p>
    <w:p w:rsidR="008D4638" w:rsidRPr="001961C3" w:rsidRDefault="008D4638" w:rsidP="008D4638">
      <w:pPr>
        <w:spacing w:after="0"/>
        <w:jc w:val="center"/>
        <w:rPr>
          <w:b/>
        </w:rPr>
      </w:pPr>
      <w:r w:rsidRPr="001961C3">
        <w:rPr>
          <w:b/>
        </w:rPr>
        <w:t>VENDIM</w:t>
      </w:r>
    </w:p>
    <w:p w:rsidR="008D4638" w:rsidRDefault="008D4638" w:rsidP="008D4638">
      <w:pPr>
        <w:spacing w:after="0"/>
        <w:jc w:val="center"/>
        <w:rPr>
          <w:b/>
        </w:rPr>
      </w:pPr>
      <w:proofErr w:type="gramStart"/>
      <w:r w:rsidRPr="001961C3">
        <w:rPr>
          <w:b/>
        </w:rPr>
        <w:t>për</w:t>
      </w:r>
      <w:proofErr w:type="gramEnd"/>
      <w:r w:rsidRPr="001961C3">
        <w:rPr>
          <w:b/>
        </w:rPr>
        <w:t xml:space="preserve"> ndryshimin dhe plotësimin e Vendimit për vendosjen përkatësisht ndërtimin dhe heqjen e objekteve ndihmëse </w:t>
      </w:r>
    </w:p>
    <w:p w:rsidR="008D4638" w:rsidRDefault="008D4638" w:rsidP="008D4638">
      <w:pPr>
        <w:spacing w:after="0"/>
        <w:jc w:val="center"/>
      </w:pPr>
    </w:p>
    <w:p w:rsidR="008D4638" w:rsidRDefault="008D4638" w:rsidP="008D4638">
      <w:pPr>
        <w:spacing w:after="0"/>
        <w:jc w:val="center"/>
      </w:pPr>
      <w:r>
        <w:t>Neni 1</w:t>
      </w:r>
    </w:p>
    <w:p w:rsidR="008D4638" w:rsidRDefault="008D4638" w:rsidP="008D4638">
      <w:pPr>
        <w:spacing w:after="0"/>
      </w:pPr>
      <w:r>
        <w:t xml:space="preserve">         </w:t>
      </w:r>
      <w:r>
        <w:t xml:space="preserve">Në Vendimin </w:t>
      </w:r>
      <w:r w:rsidRPr="008D4638">
        <w:t>për ndryshimin dhe plotësimin e Vendimit për vendosjen përkatësisht ndërtimin dhe heqjen e objekteve ndihmëse (“Gazeta Zyrtare e Malit të Zi-Dispozitat komunale”, nr. 012/21 nga 29.04.2021)</w:t>
      </w:r>
      <w:r>
        <w:t xml:space="preserve"> n</w:t>
      </w:r>
      <w:r>
        <w:t>eni 18 ndryshohet si në vijim:</w:t>
      </w:r>
    </w:p>
    <w:p w:rsidR="008D4638" w:rsidRDefault="008D4638" w:rsidP="008D4638">
      <w:pPr>
        <w:spacing w:after="0"/>
      </w:pPr>
      <w:proofErr w:type="gramStart"/>
      <w:r>
        <w:t>“Mbikqyrjen inspektuese mbi zbatimin e këtij vendimi e kryen Inspeksioni komunal i Komunës së Gucisë në përputhje me ligjin i cili e rregullon këtë fushë.</w:t>
      </w:r>
      <w:proofErr w:type="gramEnd"/>
    </w:p>
    <w:p w:rsidR="008D4638" w:rsidRDefault="008D4638" w:rsidP="008D4638">
      <w:pPr>
        <w:spacing w:after="0"/>
      </w:pPr>
      <w:r>
        <w:t xml:space="preserve">          </w:t>
      </w:r>
      <w:proofErr w:type="gramStart"/>
      <w:r>
        <w:t>Kur konstaton se objekti ndihmës është duke u vendosur ose ndërtuar pa leje ose se është duke u vendosur ose ndërtuar në kundërshtim me lejen e lëshuar, Sekretariati për Punët e Inspektimit ka detyrimin dhe autorizimin të urdhërojë rrënimin ose heqjen e objektit ndihmës.</w:t>
      </w:r>
      <w:proofErr w:type="gramEnd"/>
      <w:r>
        <w:t xml:space="preserve"> </w:t>
      </w:r>
      <w:proofErr w:type="gramStart"/>
      <w:r>
        <w:t>Shpenzimet e rrënimit ose largimit nga paragrafi 2 i këtij neni i bartë pronari ose shfrytëzuesi i objektit ndihmës.</w:t>
      </w:r>
      <w:proofErr w:type="gramEnd"/>
    </w:p>
    <w:p w:rsidR="008D4638" w:rsidRDefault="008D4638" w:rsidP="008D4638">
      <w:pPr>
        <w:spacing w:after="0"/>
      </w:pPr>
      <w:r>
        <w:t xml:space="preserve">          </w:t>
      </w:r>
      <w:proofErr w:type="gramStart"/>
      <w:r>
        <w:t>Sigurimi i rendit komunal dhe mbikëqyrja komunale mbi zbatimin e këtij vendimi kryhet nga Policia Komunale e Komunës së Gucisë, në përputhje me ligjin që rregullon këtë fushë.</w:t>
      </w:r>
      <w:proofErr w:type="gramEnd"/>
    </w:p>
    <w:p w:rsidR="008D4638" w:rsidRDefault="008D4638" w:rsidP="008D4638">
      <w:pPr>
        <w:spacing w:after="0"/>
      </w:pPr>
      <w:r>
        <w:t xml:space="preserve">          Urdhëri komunal në kuptim të paragrafit 3 të këtij neni konsiderohet përgatitja e lokacionit për vendosjen ose ndërtimin e objektit ndihmës (rrethimi, dorëzimi i materialeve, pajisjeve</w:t>
      </w:r>
      <w:proofErr w:type="gramStart"/>
      <w:r>
        <w:t>,  etj</w:t>
      </w:r>
      <w:proofErr w:type="gramEnd"/>
      <w:r>
        <w:t>.). "</w:t>
      </w:r>
    </w:p>
    <w:p w:rsidR="008D4638" w:rsidRDefault="008D4638" w:rsidP="008D4638">
      <w:pPr>
        <w:spacing w:after="0"/>
      </w:pPr>
    </w:p>
    <w:p w:rsidR="008D4638" w:rsidRDefault="008D4638" w:rsidP="008D4638">
      <w:pPr>
        <w:spacing w:after="0"/>
        <w:jc w:val="center"/>
      </w:pPr>
      <w:r>
        <w:t>Neni 2</w:t>
      </w:r>
    </w:p>
    <w:p w:rsidR="008D4638" w:rsidRDefault="008D4638" w:rsidP="008D4638">
      <w:pPr>
        <w:spacing w:after="0"/>
      </w:pPr>
      <w:r>
        <w:t xml:space="preserve">          Pas nenit 18 shtohet kapitull i </w:t>
      </w:r>
      <w:proofErr w:type="gramStart"/>
      <w:r>
        <w:t>ri</w:t>
      </w:r>
      <w:proofErr w:type="gramEnd"/>
      <w:r>
        <w:t xml:space="preserve"> dhe nen i ri si në vijim:</w:t>
      </w:r>
    </w:p>
    <w:p w:rsidR="008D4638" w:rsidRDefault="008D4638" w:rsidP="008D4638">
      <w:pPr>
        <w:spacing w:after="0"/>
        <w:jc w:val="center"/>
        <w:rPr>
          <w:lang w:val="sq-AL"/>
        </w:rPr>
      </w:pPr>
      <w:r>
        <w:t xml:space="preserve">“VI DISPOZITAT </w:t>
      </w:r>
      <w:r>
        <w:rPr>
          <w:lang w:val="sq-AL"/>
        </w:rPr>
        <w:t>NDËSHKIMORE</w:t>
      </w:r>
    </w:p>
    <w:p w:rsidR="008D4638" w:rsidRDefault="008D4638" w:rsidP="008D4638">
      <w:pPr>
        <w:spacing w:after="0"/>
        <w:jc w:val="center"/>
        <w:rPr>
          <w:lang w:val="sq-AL"/>
        </w:rPr>
      </w:pPr>
      <w:r>
        <w:rPr>
          <w:lang w:val="sq-AL"/>
        </w:rPr>
        <w:t>Neni 18a</w:t>
      </w:r>
    </w:p>
    <w:p w:rsidR="008D4638" w:rsidRPr="004C0052" w:rsidRDefault="008D4638" w:rsidP="008D4638">
      <w:pPr>
        <w:spacing w:after="0"/>
        <w:rPr>
          <w:lang w:val="sq-AL"/>
        </w:rPr>
      </w:pPr>
      <w:r>
        <w:rPr>
          <w:lang w:val="sq-AL"/>
        </w:rPr>
        <w:t xml:space="preserve">     Me gjobë</w:t>
      </w:r>
      <w:r w:rsidRPr="004C0052">
        <w:rPr>
          <w:lang w:val="sq-AL"/>
        </w:rPr>
        <w:t xml:space="preserve"> në shumë prej 500 - 10 000 </w:t>
      </w:r>
      <w:r>
        <w:rPr>
          <w:lang w:val="sq-AL"/>
        </w:rPr>
        <w:t>€ do të dënohet për shkelje personi</w:t>
      </w:r>
      <w:r w:rsidRPr="004C0052">
        <w:rPr>
          <w:lang w:val="sq-AL"/>
        </w:rPr>
        <w:t xml:space="preserve"> juridik nëse:</w:t>
      </w:r>
    </w:p>
    <w:p w:rsidR="008D4638" w:rsidRPr="004C0052" w:rsidRDefault="008D4638" w:rsidP="008D4638">
      <w:pPr>
        <w:spacing w:after="0"/>
        <w:rPr>
          <w:lang w:val="sq-AL"/>
        </w:rPr>
      </w:pPr>
      <w:r>
        <w:rPr>
          <w:lang w:val="sq-AL"/>
        </w:rPr>
        <w:t xml:space="preserve">    - vendos</w:t>
      </w:r>
      <w:r w:rsidRPr="004C0052">
        <w:rPr>
          <w:lang w:val="sq-AL"/>
        </w:rPr>
        <w:t xml:space="preserve"> ose ndërton ob</w:t>
      </w:r>
      <w:r>
        <w:rPr>
          <w:lang w:val="sq-AL"/>
        </w:rPr>
        <w:t>jekt ndihmës pa leje për vendosje</w:t>
      </w:r>
      <w:r w:rsidRPr="004C0052">
        <w:rPr>
          <w:lang w:val="sq-AL"/>
        </w:rPr>
        <w:t xml:space="preserve"> ose ndërtim (neni 15 paragrafi 1);</w:t>
      </w:r>
    </w:p>
    <w:p w:rsidR="008D4638" w:rsidRPr="004C0052" w:rsidRDefault="008D4638" w:rsidP="008D4638">
      <w:pPr>
        <w:spacing w:after="0"/>
        <w:rPr>
          <w:lang w:val="sq-AL"/>
        </w:rPr>
      </w:pPr>
      <w:r w:rsidRPr="004C0052">
        <w:rPr>
          <w:lang w:val="sq-AL"/>
        </w:rPr>
        <w:t xml:space="preserve">   </w:t>
      </w:r>
      <w:r>
        <w:rPr>
          <w:lang w:val="sq-AL"/>
        </w:rPr>
        <w:t>- për shkeljen</w:t>
      </w:r>
      <w:r w:rsidRPr="004C0052">
        <w:rPr>
          <w:lang w:val="sq-AL"/>
        </w:rPr>
        <w:t xml:space="preserve"> nga paragrafi 1 i këtij neni, dënohet me gjobë në shumë prej 100 - 1.000 euro, personi përgjegjës në personin juridik dhe personi fizik.</w:t>
      </w:r>
    </w:p>
    <w:p w:rsidR="008D4638" w:rsidRPr="004C0052" w:rsidRDefault="008D4638" w:rsidP="008D4638">
      <w:pPr>
        <w:spacing w:after="0"/>
        <w:rPr>
          <w:lang w:val="sq-AL"/>
        </w:rPr>
      </w:pPr>
      <w:r>
        <w:rPr>
          <w:lang w:val="sq-AL"/>
        </w:rPr>
        <w:t xml:space="preserve">  - për shkel</w:t>
      </w:r>
      <w:r w:rsidRPr="004C0052">
        <w:rPr>
          <w:lang w:val="sq-AL"/>
        </w:rPr>
        <w:t>je</w:t>
      </w:r>
      <w:r>
        <w:rPr>
          <w:lang w:val="sq-AL"/>
        </w:rPr>
        <w:t>n</w:t>
      </w:r>
      <w:r w:rsidRPr="004C0052">
        <w:rPr>
          <w:lang w:val="sq-AL"/>
        </w:rPr>
        <w:t xml:space="preserve"> nga paragrafi 1 i këtij neni, ndërmarrësi dënohet me gjobë në shumë prej 300 -</w:t>
      </w:r>
    </w:p>
    <w:p w:rsidR="008D4638" w:rsidRDefault="008D4638" w:rsidP="008D4638">
      <w:pPr>
        <w:spacing w:after="0"/>
        <w:rPr>
          <w:lang w:val="sq-AL"/>
        </w:rPr>
      </w:pPr>
      <w:r>
        <w:rPr>
          <w:lang w:val="sq-AL"/>
        </w:rPr>
        <w:t>3 mijë euro.”</w:t>
      </w:r>
    </w:p>
    <w:p w:rsidR="008D4638" w:rsidRDefault="008D4638" w:rsidP="008D4638">
      <w:pPr>
        <w:spacing w:after="0"/>
        <w:rPr>
          <w:lang w:val="sq-AL"/>
        </w:rPr>
      </w:pPr>
    </w:p>
    <w:p w:rsidR="008D4638" w:rsidRDefault="008D4638" w:rsidP="008D4638">
      <w:pPr>
        <w:spacing w:after="0"/>
        <w:jc w:val="center"/>
        <w:rPr>
          <w:lang w:val="sq-AL"/>
        </w:rPr>
      </w:pPr>
      <w:r>
        <w:rPr>
          <w:lang w:val="sq-AL"/>
        </w:rPr>
        <w:t>Neni 3</w:t>
      </w:r>
    </w:p>
    <w:p w:rsidR="008D4638" w:rsidRDefault="008D4638" w:rsidP="008D4638">
      <w:pPr>
        <w:spacing w:after="0"/>
        <w:rPr>
          <w:lang w:val="sq-AL"/>
        </w:rPr>
      </w:pPr>
      <w:r>
        <w:rPr>
          <w:lang w:val="sq-AL"/>
        </w:rPr>
        <w:t xml:space="preserve">          Në kapitullin VI DISPOZITAT PËRFUNDIMTARE numri i kapitullit “VI” ndryshohet dhe bëhet “VII”.</w:t>
      </w:r>
    </w:p>
    <w:p w:rsidR="008D4638" w:rsidRDefault="008D4638" w:rsidP="008D4638">
      <w:pPr>
        <w:spacing w:after="0"/>
        <w:rPr>
          <w:lang w:val="sq-AL"/>
        </w:rPr>
      </w:pPr>
    </w:p>
    <w:p w:rsidR="008D4638" w:rsidRDefault="008D4638" w:rsidP="008D4638">
      <w:pPr>
        <w:spacing w:after="0"/>
        <w:jc w:val="center"/>
        <w:rPr>
          <w:lang w:val="sq-AL"/>
        </w:rPr>
      </w:pPr>
      <w:bookmarkStart w:id="0" w:name="_GoBack"/>
      <w:bookmarkEnd w:id="0"/>
    </w:p>
    <w:p w:rsidR="008D4638" w:rsidRDefault="008D4638" w:rsidP="008D4638">
      <w:pPr>
        <w:spacing w:after="0"/>
        <w:jc w:val="center"/>
        <w:rPr>
          <w:lang w:val="sq-AL"/>
        </w:rPr>
      </w:pPr>
      <w:r>
        <w:rPr>
          <w:lang w:val="sq-AL"/>
        </w:rPr>
        <w:lastRenderedPageBreak/>
        <w:t>Neni 4.</w:t>
      </w:r>
    </w:p>
    <w:p w:rsidR="008D4638" w:rsidRDefault="008D4638" w:rsidP="008D4638">
      <w:pPr>
        <w:spacing w:after="0"/>
        <w:rPr>
          <w:lang w:val="sq-AL"/>
        </w:rPr>
      </w:pPr>
      <w:r>
        <w:rPr>
          <w:lang w:val="sq-AL"/>
        </w:rPr>
        <w:t xml:space="preserve">          Ky vendim hynë në fuqi në ditën e tetë nga dita e shpalljes në “Gazetën Zyrtare të Malit të Zi - Dispozitat komunale”.</w:t>
      </w:r>
    </w:p>
    <w:p w:rsidR="008D4638" w:rsidRDefault="008D4638" w:rsidP="008D4638">
      <w:pPr>
        <w:spacing w:after="0"/>
        <w:rPr>
          <w:lang w:val="sq-AL"/>
        </w:rPr>
      </w:pPr>
      <w:r>
        <w:rPr>
          <w:lang w:val="sq-AL"/>
        </w:rPr>
        <w:t xml:space="preserve">         </w:t>
      </w:r>
    </w:p>
    <w:p w:rsidR="008D4638" w:rsidRDefault="008D4638" w:rsidP="008D4638">
      <w:pPr>
        <w:spacing w:after="0"/>
        <w:rPr>
          <w:lang w:val="sq-AL"/>
        </w:rPr>
      </w:pPr>
    </w:p>
    <w:p w:rsidR="008D4638" w:rsidRDefault="008D4638" w:rsidP="008D4638">
      <w:pPr>
        <w:spacing w:after="0"/>
        <w:rPr>
          <w:lang w:val="sq-AL"/>
        </w:rPr>
      </w:pPr>
      <w:r>
        <w:rPr>
          <w:lang w:val="sq-AL"/>
        </w:rPr>
        <w:t xml:space="preserve">         </w:t>
      </w:r>
      <w:r>
        <w:rPr>
          <w:lang w:val="sq-AL"/>
        </w:rPr>
        <w:t xml:space="preserve"> Numër: 07-10/23-15                      </w:t>
      </w:r>
    </w:p>
    <w:p w:rsidR="008D4638" w:rsidRDefault="008D4638" w:rsidP="008D4638">
      <w:pPr>
        <w:spacing w:after="0"/>
        <w:rPr>
          <w:lang w:val="sq-AL"/>
        </w:rPr>
      </w:pPr>
      <w:r>
        <w:rPr>
          <w:lang w:val="sq-AL"/>
        </w:rPr>
        <w:t xml:space="preserve">          Guci, më 13.04.2023                        </w:t>
      </w:r>
    </w:p>
    <w:p w:rsidR="008D4638" w:rsidRDefault="008D4638" w:rsidP="008D4638">
      <w:pPr>
        <w:spacing w:after="0"/>
        <w:rPr>
          <w:lang w:val="sq-AL"/>
        </w:rPr>
      </w:pPr>
      <w:r>
        <w:rPr>
          <w:lang w:val="sq-AL"/>
        </w:rPr>
        <w:t xml:space="preserve">                </w:t>
      </w:r>
    </w:p>
    <w:p w:rsidR="008D4638" w:rsidRPr="00083E46" w:rsidRDefault="008D4638" w:rsidP="008D4638">
      <w:pPr>
        <w:spacing w:after="0"/>
        <w:jc w:val="center"/>
        <w:rPr>
          <w:b/>
          <w:lang w:val="sq-AL"/>
        </w:rPr>
      </w:pPr>
      <w:r w:rsidRPr="00083E46">
        <w:rPr>
          <w:b/>
          <w:lang w:val="sq-AL"/>
        </w:rPr>
        <w:t xml:space="preserve">Kuvendi i Komunës së Gucisë </w:t>
      </w:r>
    </w:p>
    <w:p w:rsidR="008D4638" w:rsidRPr="0034128E" w:rsidRDefault="008D4638" w:rsidP="008D4638">
      <w:pPr>
        <w:spacing w:after="0"/>
        <w:jc w:val="center"/>
        <w:rPr>
          <w:lang w:val="sq-AL"/>
        </w:rPr>
      </w:pPr>
      <w:r>
        <w:rPr>
          <w:lang w:val="sq-AL"/>
        </w:rPr>
        <w:t>Kryetari</w:t>
      </w:r>
      <w:r w:rsidRPr="0034128E">
        <w:rPr>
          <w:lang w:val="sq-AL"/>
        </w:rPr>
        <w:t>,</w:t>
      </w:r>
    </w:p>
    <w:p w:rsidR="00EE65C7" w:rsidRPr="008D4638" w:rsidRDefault="008D4638" w:rsidP="008D4638">
      <w:pPr>
        <w:spacing w:after="0"/>
        <w:jc w:val="center"/>
        <w:rPr>
          <w:b/>
          <w:lang w:val="sq-AL"/>
        </w:rPr>
      </w:pPr>
      <w:r w:rsidRPr="00083E46">
        <w:rPr>
          <w:b/>
          <w:lang w:val="sq-AL"/>
        </w:rPr>
        <w:t>Bujar Hasangjekaj</w:t>
      </w:r>
      <w:r>
        <w:rPr>
          <w:b/>
          <w:lang w:val="sq-AL"/>
        </w:rPr>
        <w:t>, d.v.</w:t>
      </w:r>
    </w:p>
    <w:sectPr w:rsidR="00EE65C7" w:rsidRPr="008D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A67"/>
    <w:multiLevelType w:val="hybridMultilevel"/>
    <w:tmpl w:val="782A4284"/>
    <w:lvl w:ilvl="0" w:tplc="467A1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F7D02"/>
    <w:multiLevelType w:val="hybridMultilevel"/>
    <w:tmpl w:val="2212993E"/>
    <w:lvl w:ilvl="0" w:tplc="6EA40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9F"/>
    <w:rsid w:val="008D4638"/>
    <w:rsid w:val="00A4479F"/>
    <w:rsid w:val="00EE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4638"/>
    <w:pPr>
      <w:spacing w:after="0" w:line="240" w:lineRule="auto"/>
      <w:jc w:val="center"/>
    </w:pPr>
    <w:rPr>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D4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638"/>
    <w:pPr>
      <w:ind w:left="720"/>
      <w:contextualSpacing/>
    </w:pPr>
  </w:style>
  <w:style w:type="table" w:customStyle="1" w:styleId="TableGrid2">
    <w:name w:val="Table Grid2"/>
    <w:basedOn w:val="TableNormal"/>
    <w:next w:val="TableGrid"/>
    <w:uiPriority w:val="59"/>
    <w:rsid w:val="008D4638"/>
    <w:pPr>
      <w:spacing w:after="0" w:line="240" w:lineRule="auto"/>
      <w:jc w:val="center"/>
    </w:pPr>
    <w:rPr>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4638"/>
    <w:pPr>
      <w:spacing w:after="0" w:line="240" w:lineRule="auto"/>
      <w:jc w:val="center"/>
    </w:pPr>
    <w:rPr>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D4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638"/>
    <w:pPr>
      <w:ind w:left="720"/>
      <w:contextualSpacing/>
    </w:pPr>
  </w:style>
  <w:style w:type="table" w:customStyle="1" w:styleId="TableGrid2">
    <w:name w:val="Table Grid2"/>
    <w:basedOn w:val="TableNormal"/>
    <w:next w:val="TableGrid"/>
    <w:uiPriority w:val="59"/>
    <w:rsid w:val="008D4638"/>
    <w:pPr>
      <w:spacing w:after="0" w:line="240" w:lineRule="auto"/>
      <w:jc w:val="center"/>
    </w:pPr>
    <w:rPr>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2023-04-25T11:42:00Z</dcterms:created>
  <dcterms:modified xsi:type="dcterms:W3CDTF">2023-04-25T11:47:00Z</dcterms:modified>
</cp:coreProperties>
</file>